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jc w:val="center"/>
        <w:rPr>
          <w:rFonts w:ascii="宋体" w:hAnsi="宋体" w:cs="仿宋"/>
          <w:b/>
          <w:sz w:val="32"/>
          <w:szCs w:val="32"/>
        </w:rPr>
      </w:pPr>
      <w:bookmarkStart w:id="7" w:name="_GoBack"/>
      <w:bookmarkEnd w:id="7"/>
      <w:r>
        <w:rPr>
          <w:rFonts w:hint="eastAsia" w:ascii="宋体" w:hAnsi="宋体" w:cs="仿宋"/>
          <w:b/>
          <w:sz w:val="32"/>
          <w:szCs w:val="32"/>
        </w:rPr>
        <w:t>江苏省中等职业学校酒店服务与管理专业类</w:t>
      </w:r>
    </w:p>
    <w:p>
      <w:pPr>
        <w:spacing w:line="520" w:lineRule="exact"/>
        <w:jc w:val="center"/>
        <w:rPr>
          <w:rFonts w:ascii="宋体" w:hAnsi="宋体" w:cs="仿宋"/>
          <w:b/>
          <w:sz w:val="32"/>
          <w:szCs w:val="32"/>
        </w:rPr>
      </w:pPr>
      <w:r>
        <w:rPr>
          <w:rFonts w:hint="eastAsia" w:ascii="宋体" w:hAnsi="宋体" w:cs="仿宋"/>
          <w:b/>
          <w:sz w:val="32"/>
          <w:szCs w:val="32"/>
        </w:rPr>
        <w:t>课程指导方案（试行）</w:t>
      </w:r>
    </w:p>
    <w:p>
      <w:pPr>
        <w:rPr>
          <w:b/>
          <w:sz w:val="28"/>
          <w:szCs w:val="28"/>
        </w:rPr>
      </w:pPr>
    </w:p>
    <w:p>
      <w:pPr>
        <w:spacing w:line="400" w:lineRule="exact"/>
        <w:ind w:firstLine="480" w:firstLineChars="200"/>
        <w:rPr>
          <w:rFonts w:ascii="宋体" w:hAnsi="宋体" w:cs="仿宋"/>
          <w:sz w:val="24"/>
        </w:rPr>
      </w:pPr>
      <w:r>
        <w:rPr>
          <w:rFonts w:hint="eastAsia" w:ascii="宋体" w:hAnsi="宋体" w:cs="仿宋"/>
          <w:sz w:val="24"/>
        </w:rPr>
        <w:t>为适应江苏经济社会发展对复合型技术技能人才的需求，以及我省中等职业学校按专业类招生培养和教学评价的改革趋势，凸显中等职业教育“宽口径、厚基础”的人才培养定位，构建以促进学生发展为中心的课程教学体系，提高基于专业类的中等职业学校人才培养质量，特制订本专业类课程指导方案。</w:t>
      </w:r>
    </w:p>
    <w:p>
      <w:pPr>
        <w:spacing w:line="400" w:lineRule="exact"/>
        <w:ind w:firstLine="482" w:firstLineChars="200"/>
        <w:rPr>
          <w:rFonts w:ascii="宋体" w:hAnsi="宋体" w:cs="仿宋"/>
          <w:b/>
          <w:sz w:val="24"/>
        </w:rPr>
      </w:pPr>
      <w:r>
        <w:rPr>
          <w:rFonts w:hint="eastAsia" w:ascii="宋体" w:hAnsi="宋体" w:cs="仿宋"/>
          <w:b/>
          <w:sz w:val="24"/>
        </w:rPr>
        <w:t>一、专业类名称及专业范围</w:t>
      </w:r>
    </w:p>
    <w:p>
      <w:pPr>
        <w:spacing w:line="400" w:lineRule="exact"/>
        <w:ind w:firstLine="482" w:firstLineChars="200"/>
        <w:rPr>
          <w:rFonts w:ascii="宋体" w:hAnsi="宋体" w:cs="仿宋"/>
          <w:b/>
          <w:sz w:val="24"/>
        </w:rPr>
      </w:pPr>
      <w:r>
        <w:rPr>
          <w:rFonts w:hint="eastAsia" w:ascii="宋体" w:hAnsi="宋体" w:cs="仿宋"/>
          <w:b/>
          <w:sz w:val="24"/>
        </w:rPr>
        <w:t>（一）</w:t>
      </w:r>
      <w:r>
        <w:rPr>
          <w:rFonts w:ascii="宋体" w:hAnsi="宋体" w:cs="仿宋"/>
          <w:b/>
          <w:sz w:val="24"/>
        </w:rPr>
        <w:t>专业类名称及代码</w:t>
      </w:r>
    </w:p>
    <w:p>
      <w:pPr>
        <w:spacing w:line="400" w:lineRule="exact"/>
        <w:ind w:firstLine="480" w:firstLineChars="200"/>
        <w:rPr>
          <w:rFonts w:ascii="宋体" w:hAnsi="宋体" w:cs="仿宋"/>
          <w:sz w:val="24"/>
        </w:rPr>
      </w:pPr>
      <w:r>
        <w:rPr>
          <w:rFonts w:hint="eastAsia" w:ascii="宋体" w:hAnsi="宋体" w:cs="仿宋"/>
          <w:sz w:val="24"/>
        </w:rPr>
        <w:t>酒店</w:t>
      </w:r>
      <w:r>
        <w:rPr>
          <w:rFonts w:ascii="宋体" w:hAnsi="宋体" w:cs="仿宋"/>
          <w:sz w:val="24"/>
        </w:rPr>
        <w:t>服务与管理</w:t>
      </w:r>
      <w:r>
        <w:rPr>
          <w:rFonts w:hint="eastAsia" w:ascii="宋体" w:hAnsi="宋体" w:cs="仿宋"/>
          <w:sz w:val="24"/>
        </w:rPr>
        <w:t>类（代码：16）</w:t>
      </w:r>
    </w:p>
    <w:p>
      <w:pPr>
        <w:spacing w:line="400" w:lineRule="exact"/>
        <w:ind w:firstLine="482" w:firstLineChars="200"/>
        <w:rPr>
          <w:rFonts w:ascii="宋体" w:hAnsi="宋体" w:cs="仿宋"/>
          <w:b/>
          <w:sz w:val="24"/>
        </w:rPr>
      </w:pPr>
      <w:r>
        <w:rPr>
          <w:rFonts w:hint="eastAsia" w:ascii="宋体" w:hAnsi="宋体" w:cs="仿宋"/>
          <w:b/>
          <w:sz w:val="24"/>
        </w:rPr>
        <w:t>（二）专业范围</w:t>
      </w:r>
    </w:p>
    <w:p>
      <w:pPr>
        <w:spacing w:line="400" w:lineRule="exact"/>
        <w:ind w:firstLine="480" w:firstLineChars="200"/>
        <w:rPr>
          <w:rFonts w:ascii="宋体" w:hAnsi="宋体" w:cs="仿宋"/>
          <w:sz w:val="24"/>
        </w:rPr>
      </w:pPr>
      <w:r>
        <w:rPr>
          <w:rFonts w:hint="eastAsia" w:ascii="宋体" w:hAnsi="宋体" w:cs="仿宋"/>
          <w:sz w:val="24"/>
        </w:rPr>
        <w:t>高星级饭店运营与管理（740104）等。</w:t>
      </w:r>
    </w:p>
    <w:p>
      <w:pPr>
        <w:spacing w:line="400" w:lineRule="exact"/>
        <w:ind w:firstLine="482" w:firstLineChars="200"/>
        <w:rPr>
          <w:rFonts w:ascii="宋体" w:hAnsi="宋体" w:cs="仿宋"/>
          <w:b/>
          <w:sz w:val="24"/>
        </w:rPr>
      </w:pPr>
      <w:r>
        <w:rPr>
          <w:rFonts w:hint="eastAsia" w:ascii="宋体" w:hAnsi="宋体" w:cs="仿宋"/>
          <w:b/>
          <w:sz w:val="24"/>
        </w:rPr>
        <w:t>二、行业及</w:t>
      </w:r>
      <w:r>
        <w:rPr>
          <w:rFonts w:ascii="宋体" w:hAnsi="宋体" w:cs="仿宋"/>
          <w:b/>
          <w:sz w:val="24"/>
        </w:rPr>
        <w:t>职业面向</w:t>
      </w:r>
    </w:p>
    <w:p>
      <w:pPr>
        <w:spacing w:line="400" w:lineRule="exact"/>
        <w:ind w:firstLine="480" w:firstLineChars="200"/>
        <w:rPr>
          <w:rFonts w:ascii="宋体" w:hAnsi="宋体" w:cs="仿宋"/>
          <w:sz w:val="24"/>
        </w:rPr>
      </w:pPr>
      <w:r>
        <w:rPr>
          <w:rFonts w:hint="eastAsia" w:ascii="宋体" w:hAnsi="宋体" w:cs="仿宋"/>
          <w:sz w:val="24"/>
        </w:rPr>
        <w:t>依据《国民经济行业分类》（2019修改版），以及江苏饭店产业布局，梳理出江苏中等职业教育酒店</w:t>
      </w:r>
      <w:r>
        <w:rPr>
          <w:rFonts w:ascii="宋体" w:hAnsi="宋体" w:cs="仿宋"/>
          <w:sz w:val="24"/>
        </w:rPr>
        <w:t>服务与管理</w:t>
      </w:r>
      <w:r>
        <w:rPr>
          <w:rFonts w:hint="eastAsia" w:ascii="宋体" w:hAnsi="宋体" w:cs="仿宋"/>
          <w:sz w:val="24"/>
        </w:rPr>
        <w:t>类专业的行业面向及其在区域生产实际中的比重，以及酒店</w:t>
      </w:r>
      <w:r>
        <w:rPr>
          <w:rFonts w:ascii="宋体" w:hAnsi="宋体" w:cs="仿宋"/>
          <w:sz w:val="24"/>
        </w:rPr>
        <w:t>服务与管理</w:t>
      </w:r>
      <w:r>
        <w:rPr>
          <w:rFonts w:hint="eastAsia" w:ascii="宋体" w:hAnsi="宋体" w:cs="仿宋"/>
          <w:sz w:val="24"/>
        </w:rPr>
        <w:t>类专业的主要职业面向，具体见表1。</w:t>
      </w:r>
    </w:p>
    <w:p>
      <w:pPr>
        <w:spacing w:line="400" w:lineRule="exact"/>
        <w:jc w:val="center"/>
        <w:rPr>
          <w:rFonts w:ascii="宋体" w:hAnsi="宋体" w:cs="仿宋"/>
          <w:b/>
          <w:sz w:val="24"/>
          <w:szCs w:val="24"/>
        </w:rPr>
      </w:pPr>
      <w:r>
        <w:rPr>
          <w:rFonts w:hint="eastAsia" w:ascii="宋体" w:hAnsi="宋体" w:cs="仿宋"/>
          <w:b/>
          <w:sz w:val="24"/>
          <w:szCs w:val="24"/>
        </w:rPr>
        <w:t>表1</w:t>
      </w:r>
      <w:r>
        <w:rPr>
          <w:rFonts w:ascii="宋体" w:hAnsi="宋体" w:cs="仿宋"/>
          <w:b/>
          <w:sz w:val="24"/>
          <w:szCs w:val="24"/>
        </w:rPr>
        <w:t xml:space="preserve"> </w:t>
      </w:r>
      <w:r>
        <w:rPr>
          <w:rFonts w:hint="eastAsia" w:ascii="宋体" w:hAnsi="宋体" w:cs="仿宋"/>
          <w:b/>
          <w:sz w:val="24"/>
          <w:szCs w:val="24"/>
        </w:rPr>
        <w:t>江苏省饭店行业及职业面向分析表</w:t>
      </w:r>
    </w:p>
    <w:tbl>
      <w:tblPr>
        <w:tblStyle w:val="8"/>
        <w:tblW w:w="84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8"/>
        <w:gridCol w:w="1417"/>
        <w:gridCol w:w="2228"/>
        <w:gridCol w:w="1643"/>
        <w:gridCol w:w="21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673" w:type="dxa"/>
            <w:gridSpan w:val="3"/>
            <w:vAlign w:val="center"/>
          </w:tcPr>
          <w:p>
            <w:pPr>
              <w:spacing w:line="0" w:lineRule="atLeast"/>
              <w:jc w:val="center"/>
              <w:rPr>
                <w:rFonts w:ascii="宋体" w:hAnsi="宋体"/>
                <w:b/>
                <w:szCs w:val="21"/>
              </w:rPr>
            </w:pPr>
            <w:r>
              <w:rPr>
                <w:rFonts w:hint="eastAsia" w:ascii="宋体" w:hAnsi="宋体"/>
                <w:b/>
                <w:szCs w:val="21"/>
              </w:rPr>
              <w:t>行业类别</w:t>
            </w:r>
          </w:p>
        </w:tc>
        <w:tc>
          <w:tcPr>
            <w:tcW w:w="1643" w:type="dxa"/>
            <w:vMerge w:val="restart"/>
            <w:vAlign w:val="center"/>
          </w:tcPr>
          <w:p>
            <w:pPr>
              <w:spacing w:line="0" w:lineRule="atLeast"/>
              <w:jc w:val="center"/>
              <w:rPr>
                <w:rFonts w:ascii="宋体" w:hAnsi="宋体"/>
                <w:b/>
                <w:szCs w:val="21"/>
              </w:rPr>
            </w:pPr>
            <w:bookmarkStart w:id="0" w:name="_Hlk50016643"/>
            <w:r>
              <w:rPr>
                <w:rFonts w:hint="eastAsia" w:ascii="宋体" w:hAnsi="宋体"/>
                <w:b/>
                <w:szCs w:val="21"/>
              </w:rPr>
              <w:t>区域生产实际中的比重和地位</w:t>
            </w:r>
          </w:p>
          <w:bookmarkEnd w:id="0"/>
          <w:p>
            <w:pPr>
              <w:spacing w:line="0" w:lineRule="atLeast"/>
              <w:jc w:val="center"/>
              <w:rPr>
                <w:rFonts w:ascii="宋体" w:hAnsi="宋体"/>
                <w:b/>
                <w:szCs w:val="21"/>
              </w:rPr>
            </w:pPr>
            <w:r>
              <w:rPr>
                <w:rFonts w:hint="eastAsia" w:ascii="宋体" w:hAnsi="宋体"/>
                <w:b/>
                <w:szCs w:val="21"/>
              </w:rPr>
              <w:t>（☆☆☆☆☆）</w:t>
            </w:r>
          </w:p>
        </w:tc>
        <w:tc>
          <w:tcPr>
            <w:tcW w:w="2118" w:type="dxa"/>
            <w:vMerge w:val="restart"/>
            <w:vAlign w:val="center"/>
          </w:tcPr>
          <w:p>
            <w:pPr>
              <w:spacing w:line="0" w:lineRule="atLeast"/>
              <w:jc w:val="center"/>
              <w:rPr>
                <w:rFonts w:ascii="宋体" w:hAnsi="宋体"/>
                <w:b/>
                <w:szCs w:val="21"/>
              </w:rPr>
            </w:pPr>
            <w:r>
              <w:rPr>
                <w:rFonts w:hint="eastAsia" w:ascii="宋体" w:hAnsi="宋体"/>
                <w:b/>
                <w:szCs w:val="21"/>
              </w:rPr>
              <w:t>主要职业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28" w:type="dxa"/>
            <w:vAlign w:val="center"/>
          </w:tcPr>
          <w:p>
            <w:pPr>
              <w:spacing w:line="0" w:lineRule="atLeast"/>
              <w:jc w:val="center"/>
              <w:rPr>
                <w:rFonts w:ascii="宋体" w:hAnsi="宋体"/>
                <w:b/>
                <w:szCs w:val="21"/>
              </w:rPr>
            </w:pPr>
            <w:r>
              <w:rPr>
                <w:rFonts w:hint="eastAsia" w:ascii="宋体" w:hAnsi="宋体"/>
                <w:b/>
                <w:szCs w:val="21"/>
              </w:rPr>
              <w:t>大类</w:t>
            </w:r>
          </w:p>
        </w:tc>
        <w:tc>
          <w:tcPr>
            <w:tcW w:w="1417" w:type="dxa"/>
            <w:vAlign w:val="center"/>
          </w:tcPr>
          <w:p>
            <w:pPr>
              <w:spacing w:line="0" w:lineRule="atLeast"/>
              <w:jc w:val="center"/>
              <w:rPr>
                <w:rFonts w:ascii="宋体" w:hAnsi="宋体"/>
                <w:b/>
                <w:szCs w:val="21"/>
              </w:rPr>
            </w:pPr>
            <w:r>
              <w:rPr>
                <w:rFonts w:hint="eastAsia" w:ascii="宋体" w:hAnsi="宋体"/>
                <w:b/>
                <w:szCs w:val="21"/>
              </w:rPr>
              <w:t>中类</w:t>
            </w:r>
          </w:p>
        </w:tc>
        <w:tc>
          <w:tcPr>
            <w:tcW w:w="2228" w:type="dxa"/>
            <w:shd w:val="clear" w:color="auto" w:fill="auto"/>
            <w:vAlign w:val="center"/>
          </w:tcPr>
          <w:p>
            <w:pPr>
              <w:spacing w:line="0" w:lineRule="atLeast"/>
              <w:jc w:val="center"/>
              <w:rPr>
                <w:rFonts w:ascii="宋体" w:hAnsi="宋体"/>
                <w:b/>
                <w:szCs w:val="21"/>
              </w:rPr>
            </w:pPr>
            <w:r>
              <w:rPr>
                <w:rFonts w:hint="eastAsia" w:ascii="宋体" w:hAnsi="宋体"/>
                <w:b/>
                <w:szCs w:val="21"/>
              </w:rPr>
              <w:t>小类</w:t>
            </w:r>
          </w:p>
          <w:p>
            <w:pPr>
              <w:spacing w:line="0" w:lineRule="atLeast"/>
              <w:jc w:val="center"/>
              <w:rPr>
                <w:rFonts w:ascii="宋体" w:hAnsi="宋体"/>
                <w:b/>
                <w:szCs w:val="21"/>
              </w:rPr>
            </w:pPr>
            <w:r>
              <w:rPr>
                <w:rFonts w:hint="eastAsia" w:ascii="宋体" w:hAnsi="宋体"/>
                <w:b/>
                <w:bCs/>
                <w:szCs w:val="21"/>
              </w:rPr>
              <w:t>（生产领域）</w:t>
            </w:r>
          </w:p>
        </w:tc>
        <w:tc>
          <w:tcPr>
            <w:tcW w:w="1643" w:type="dxa"/>
            <w:vMerge w:val="continue"/>
            <w:vAlign w:val="center"/>
          </w:tcPr>
          <w:p>
            <w:pPr>
              <w:spacing w:line="0" w:lineRule="atLeast"/>
              <w:jc w:val="center"/>
              <w:rPr>
                <w:rFonts w:ascii="宋体" w:hAnsi="宋体"/>
                <w:b/>
                <w:szCs w:val="21"/>
              </w:rPr>
            </w:pPr>
          </w:p>
        </w:tc>
        <w:tc>
          <w:tcPr>
            <w:tcW w:w="2118" w:type="dxa"/>
            <w:vMerge w:val="continue"/>
            <w:vAlign w:val="center"/>
          </w:tcPr>
          <w:p>
            <w:pPr>
              <w:spacing w:line="0" w:lineRule="atLeast"/>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28" w:type="dxa"/>
            <w:vMerge w:val="restart"/>
            <w:vAlign w:val="center"/>
          </w:tcPr>
          <w:p>
            <w:pPr>
              <w:spacing w:line="0" w:lineRule="atLeast"/>
              <w:jc w:val="center"/>
              <w:rPr>
                <w:rFonts w:ascii="宋体" w:hAnsi="宋体"/>
                <w:szCs w:val="21"/>
              </w:rPr>
            </w:pPr>
            <w:r>
              <w:rPr>
                <w:rFonts w:hint="eastAsia" w:ascii="宋体" w:hAnsi="宋体"/>
                <w:szCs w:val="21"/>
              </w:rPr>
              <w:t>住宿业</w:t>
            </w:r>
          </w:p>
        </w:tc>
        <w:tc>
          <w:tcPr>
            <w:tcW w:w="1417" w:type="dxa"/>
            <w:vAlign w:val="center"/>
          </w:tcPr>
          <w:p>
            <w:pPr>
              <w:spacing w:line="0" w:lineRule="atLeast"/>
              <w:jc w:val="center"/>
              <w:rPr>
                <w:rFonts w:ascii="宋体" w:hAnsi="宋体"/>
                <w:szCs w:val="21"/>
              </w:rPr>
            </w:pPr>
            <w:r>
              <w:rPr>
                <w:rFonts w:hint="eastAsia" w:ascii="宋体" w:hAnsi="宋体"/>
                <w:szCs w:val="21"/>
              </w:rPr>
              <w:t>旅游饭店</w:t>
            </w:r>
          </w:p>
        </w:tc>
        <w:tc>
          <w:tcPr>
            <w:tcW w:w="2228" w:type="dxa"/>
            <w:shd w:val="clear" w:color="auto" w:fill="auto"/>
            <w:vAlign w:val="center"/>
          </w:tcPr>
          <w:p>
            <w:pPr>
              <w:spacing w:line="0" w:lineRule="atLeast"/>
              <w:jc w:val="center"/>
              <w:rPr>
                <w:rFonts w:ascii="宋体" w:hAnsi="宋体"/>
                <w:szCs w:val="21"/>
              </w:rPr>
            </w:pPr>
            <w:r>
              <w:rPr>
                <w:rFonts w:hint="eastAsia" w:ascii="宋体" w:hAnsi="宋体"/>
                <w:szCs w:val="21"/>
              </w:rPr>
              <w:t>旅游饭店</w:t>
            </w:r>
          </w:p>
        </w:tc>
        <w:tc>
          <w:tcPr>
            <w:tcW w:w="1643" w:type="dxa"/>
            <w:vAlign w:val="center"/>
          </w:tcPr>
          <w:p>
            <w:pPr>
              <w:spacing w:line="0" w:lineRule="atLeast"/>
              <w:jc w:val="center"/>
              <w:rPr>
                <w:rFonts w:ascii="宋体" w:hAnsi="宋体"/>
                <w:b/>
                <w:szCs w:val="21"/>
              </w:rPr>
            </w:pPr>
            <w:r>
              <w:rPr>
                <w:rFonts w:hint="eastAsia" w:ascii="宋体" w:hAnsi="宋体"/>
                <w:b/>
                <w:szCs w:val="21"/>
              </w:rPr>
              <w:t>☆☆☆☆☆</w:t>
            </w:r>
          </w:p>
        </w:tc>
        <w:tc>
          <w:tcPr>
            <w:tcW w:w="2118" w:type="dxa"/>
            <w:vAlign w:val="center"/>
          </w:tcPr>
          <w:p>
            <w:pPr>
              <w:spacing w:line="0" w:lineRule="atLeast"/>
              <w:rPr>
                <w:rFonts w:ascii="宋体" w:hAnsi="宋体"/>
                <w:szCs w:val="21"/>
              </w:rPr>
            </w:pPr>
            <w:r>
              <w:rPr>
                <w:rFonts w:hint="eastAsia" w:ascii="宋体" w:hAnsi="宋体" w:cs="仿宋"/>
                <w:kern w:val="0"/>
                <w:szCs w:val="21"/>
              </w:rPr>
              <w:t>前厅服务员、餐厅服务员、客房服务员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28" w:type="dxa"/>
            <w:vMerge w:val="continue"/>
            <w:vAlign w:val="center"/>
          </w:tcPr>
          <w:p>
            <w:pPr>
              <w:spacing w:line="0" w:lineRule="atLeast"/>
              <w:jc w:val="center"/>
              <w:rPr>
                <w:rFonts w:ascii="宋体" w:hAnsi="宋体"/>
                <w:szCs w:val="21"/>
              </w:rPr>
            </w:pPr>
          </w:p>
        </w:tc>
        <w:tc>
          <w:tcPr>
            <w:tcW w:w="1417" w:type="dxa"/>
            <w:vMerge w:val="restart"/>
            <w:vAlign w:val="center"/>
          </w:tcPr>
          <w:p>
            <w:pPr>
              <w:spacing w:line="0" w:lineRule="atLeast"/>
              <w:jc w:val="center"/>
              <w:rPr>
                <w:rFonts w:ascii="宋体" w:hAnsi="宋体"/>
                <w:szCs w:val="21"/>
              </w:rPr>
            </w:pPr>
            <w:r>
              <w:rPr>
                <w:rFonts w:hint="eastAsia" w:ascii="宋体" w:hAnsi="宋体"/>
                <w:szCs w:val="21"/>
              </w:rPr>
              <w:t>一般旅馆</w:t>
            </w:r>
          </w:p>
        </w:tc>
        <w:tc>
          <w:tcPr>
            <w:tcW w:w="2228" w:type="dxa"/>
            <w:shd w:val="clear" w:color="auto" w:fill="auto"/>
            <w:vAlign w:val="center"/>
          </w:tcPr>
          <w:p>
            <w:pPr>
              <w:spacing w:line="0" w:lineRule="atLeast"/>
              <w:jc w:val="center"/>
              <w:rPr>
                <w:rFonts w:ascii="宋体" w:hAnsi="宋体"/>
                <w:szCs w:val="21"/>
              </w:rPr>
            </w:pPr>
            <w:r>
              <w:rPr>
                <w:rFonts w:hint="eastAsia" w:ascii="宋体" w:hAnsi="宋体"/>
                <w:szCs w:val="21"/>
              </w:rPr>
              <w:t>经济型连锁饭店</w:t>
            </w:r>
          </w:p>
        </w:tc>
        <w:tc>
          <w:tcPr>
            <w:tcW w:w="1643" w:type="dxa"/>
            <w:vAlign w:val="center"/>
          </w:tcPr>
          <w:p>
            <w:pPr>
              <w:spacing w:line="0" w:lineRule="atLeast"/>
              <w:jc w:val="center"/>
              <w:rPr>
                <w:rFonts w:ascii="宋体" w:hAnsi="宋体"/>
                <w:b/>
                <w:szCs w:val="21"/>
              </w:rPr>
            </w:pPr>
            <w:r>
              <w:rPr>
                <w:rFonts w:hint="eastAsia" w:ascii="宋体" w:hAnsi="宋体"/>
                <w:b/>
                <w:szCs w:val="21"/>
              </w:rPr>
              <w:t>☆☆☆☆</w:t>
            </w:r>
          </w:p>
        </w:tc>
        <w:tc>
          <w:tcPr>
            <w:tcW w:w="2118" w:type="dxa"/>
            <w:vMerge w:val="restart"/>
            <w:vAlign w:val="center"/>
          </w:tcPr>
          <w:p>
            <w:pPr>
              <w:spacing w:line="0" w:lineRule="atLeast"/>
              <w:rPr>
                <w:rFonts w:ascii="宋体" w:hAnsi="宋体"/>
                <w:szCs w:val="21"/>
              </w:rPr>
            </w:pPr>
            <w:r>
              <w:rPr>
                <w:rFonts w:hint="eastAsia" w:ascii="宋体" w:hAnsi="宋体" w:cs="仿宋"/>
                <w:kern w:val="0"/>
                <w:szCs w:val="21"/>
              </w:rPr>
              <w:t>前厅服务员、餐厅服务员、客房服务员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28" w:type="dxa"/>
            <w:vMerge w:val="continue"/>
            <w:vAlign w:val="center"/>
          </w:tcPr>
          <w:p>
            <w:pPr>
              <w:spacing w:line="0" w:lineRule="atLeast"/>
              <w:jc w:val="center"/>
              <w:rPr>
                <w:rFonts w:ascii="宋体" w:hAnsi="宋体"/>
                <w:szCs w:val="21"/>
              </w:rPr>
            </w:pPr>
          </w:p>
        </w:tc>
        <w:tc>
          <w:tcPr>
            <w:tcW w:w="1417" w:type="dxa"/>
            <w:vMerge w:val="continue"/>
            <w:vAlign w:val="center"/>
          </w:tcPr>
          <w:p>
            <w:pPr>
              <w:spacing w:line="0" w:lineRule="atLeast"/>
              <w:jc w:val="center"/>
              <w:rPr>
                <w:rFonts w:ascii="宋体" w:hAnsi="宋体"/>
                <w:szCs w:val="21"/>
              </w:rPr>
            </w:pPr>
          </w:p>
        </w:tc>
        <w:tc>
          <w:tcPr>
            <w:tcW w:w="2228" w:type="dxa"/>
            <w:shd w:val="clear" w:color="auto" w:fill="auto"/>
            <w:vAlign w:val="center"/>
          </w:tcPr>
          <w:p>
            <w:pPr>
              <w:spacing w:line="0" w:lineRule="atLeast"/>
              <w:jc w:val="center"/>
              <w:rPr>
                <w:rFonts w:ascii="宋体" w:hAnsi="宋体"/>
                <w:szCs w:val="21"/>
              </w:rPr>
            </w:pPr>
            <w:r>
              <w:rPr>
                <w:rFonts w:hint="eastAsia" w:ascii="宋体" w:hAnsi="宋体"/>
                <w:szCs w:val="21"/>
              </w:rPr>
              <w:t>其他一般旅馆</w:t>
            </w:r>
          </w:p>
        </w:tc>
        <w:tc>
          <w:tcPr>
            <w:tcW w:w="1643" w:type="dxa"/>
            <w:vAlign w:val="center"/>
          </w:tcPr>
          <w:p>
            <w:pPr>
              <w:spacing w:line="0" w:lineRule="atLeast"/>
              <w:jc w:val="center"/>
              <w:rPr>
                <w:rFonts w:ascii="宋体" w:hAnsi="宋体"/>
                <w:b/>
                <w:szCs w:val="21"/>
              </w:rPr>
            </w:pPr>
            <w:r>
              <w:rPr>
                <w:rFonts w:hint="eastAsia" w:ascii="宋体" w:hAnsi="宋体"/>
                <w:b/>
                <w:szCs w:val="21"/>
              </w:rPr>
              <w:t>☆☆☆</w:t>
            </w:r>
          </w:p>
        </w:tc>
        <w:tc>
          <w:tcPr>
            <w:tcW w:w="2118" w:type="dxa"/>
            <w:vMerge w:val="continue"/>
            <w:vAlign w:val="center"/>
          </w:tcPr>
          <w:p>
            <w:pPr>
              <w:spacing w:line="0" w:lineRule="atLeas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28" w:type="dxa"/>
            <w:vMerge w:val="continue"/>
            <w:vAlign w:val="center"/>
          </w:tcPr>
          <w:p>
            <w:pPr>
              <w:spacing w:line="0" w:lineRule="atLeast"/>
              <w:jc w:val="center"/>
              <w:rPr>
                <w:rFonts w:ascii="宋体" w:hAnsi="宋体"/>
                <w:szCs w:val="21"/>
              </w:rPr>
            </w:pPr>
          </w:p>
        </w:tc>
        <w:tc>
          <w:tcPr>
            <w:tcW w:w="1417" w:type="dxa"/>
            <w:vAlign w:val="center"/>
          </w:tcPr>
          <w:p>
            <w:pPr>
              <w:spacing w:line="0" w:lineRule="atLeast"/>
              <w:jc w:val="center"/>
              <w:rPr>
                <w:rFonts w:ascii="宋体" w:hAnsi="宋体"/>
                <w:szCs w:val="21"/>
              </w:rPr>
            </w:pPr>
            <w:r>
              <w:rPr>
                <w:rFonts w:hint="eastAsia" w:ascii="宋体" w:hAnsi="宋体"/>
                <w:szCs w:val="21"/>
              </w:rPr>
              <w:t>民宿服务</w:t>
            </w:r>
          </w:p>
        </w:tc>
        <w:tc>
          <w:tcPr>
            <w:tcW w:w="2228" w:type="dxa"/>
            <w:shd w:val="clear" w:color="auto" w:fill="auto"/>
            <w:vAlign w:val="center"/>
          </w:tcPr>
          <w:p>
            <w:pPr>
              <w:spacing w:line="0" w:lineRule="atLeast"/>
              <w:jc w:val="center"/>
              <w:rPr>
                <w:rFonts w:ascii="宋体" w:hAnsi="宋体"/>
                <w:szCs w:val="21"/>
              </w:rPr>
            </w:pPr>
            <w:r>
              <w:rPr>
                <w:rFonts w:hint="eastAsia" w:ascii="宋体" w:hAnsi="宋体"/>
                <w:szCs w:val="21"/>
              </w:rPr>
              <w:t>民宿服务</w:t>
            </w:r>
          </w:p>
        </w:tc>
        <w:tc>
          <w:tcPr>
            <w:tcW w:w="1643" w:type="dxa"/>
            <w:vAlign w:val="center"/>
          </w:tcPr>
          <w:p>
            <w:pPr>
              <w:spacing w:line="0" w:lineRule="atLeast"/>
              <w:jc w:val="center"/>
              <w:rPr>
                <w:rFonts w:ascii="宋体" w:hAnsi="宋体"/>
                <w:b/>
                <w:szCs w:val="21"/>
              </w:rPr>
            </w:pPr>
            <w:r>
              <w:rPr>
                <w:rFonts w:hint="eastAsia" w:ascii="宋体" w:hAnsi="宋体"/>
                <w:b/>
                <w:szCs w:val="21"/>
              </w:rPr>
              <w:t>☆☆</w:t>
            </w:r>
          </w:p>
        </w:tc>
        <w:tc>
          <w:tcPr>
            <w:tcW w:w="2118" w:type="dxa"/>
            <w:vMerge w:val="restart"/>
            <w:vAlign w:val="center"/>
          </w:tcPr>
          <w:p>
            <w:pPr>
              <w:spacing w:line="0" w:lineRule="atLeast"/>
              <w:rPr>
                <w:rFonts w:ascii="宋体" w:hAnsi="宋体"/>
                <w:szCs w:val="21"/>
              </w:rPr>
            </w:pPr>
            <w:r>
              <w:rPr>
                <w:rFonts w:hint="eastAsia" w:ascii="宋体" w:hAnsi="宋体" w:cs="仿宋"/>
                <w:kern w:val="0"/>
                <w:szCs w:val="21"/>
              </w:rPr>
              <w:t>餐厅服务员、客房服务员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28" w:type="dxa"/>
            <w:vMerge w:val="continue"/>
            <w:vAlign w:val="center"/>
          </w:tcPr>
          <w:p>
            <w:pPr>
              <w:spacing w:line="0" w:lineRule="atLeast"/>
              <w:jc w:val="center"/>
              <w:rPr>
                <w:rFonts w:ascii="宋体" w:hAnsi="宋体"/>
                <w:szCs w:val="21"/>
              </w:rPr>
            </w:pPr>
          </w:p>
        </w:tc>
        <w:tc>
          <w:tcPr>
            <w:tcW w:w="1417" w:type="dxa"/>
            <w:vAlign w:val="center"/>
          </w:tcPr>
          <w:p>
            <w:pPr>
              <w:spacing w:line="0" w:lineRule="atLeast"/>
              <w:jc w:val="center"/>
              <w:rPr>
                <w:rFonts w:ascii="宋体" w:hAnsi="宋体"/>
                <w:szCs w:val="21"/>
              </w:rPr>
            </w:pPr>
            <w:r>
              <w:rPr>
                <w:rFonts w:hint="eastAsia" w:ascii="宋体" w:hAnsi="宋体"/>
                <w:szCs w:val="21"/>
              </w:rPr>
              <w:t>露营地服务</w:t>
            </w:r>
          </w:p>
        </w:tc>
        <w:tc>
          <w:tcPr>
            <w:tcW w:w="2228" w:type="dxa"/>
            <w:shd w:val="clear" w:color="auto" w:fill="auto"/>
            <w:vAlign w:val="center"/>
          </w:tcPr>
          <w:p>
            <w:pPr>
              <w:spacing w:line="0" w:lineRule="atLeast"/>
              <w:jc w:val="center"/>
              <w:rPr>
                <w:rFonts w:ascii="宋体" w:hAnsi="宋体"/>
                <w:szCs w:val="21"/>
              </w:rPr>
            </w:pPr>
            <w:r>
              <w:rPr>
                <w:rFonts w:hint="eastAsia" w:ascii="宋体" w:hAnsi="宋体"/>
                <w:szCs w:val="21"/>
              </w:rPr>
              <w:t>露营地服务</w:t>
            </w:r>
          </w:p>
        </w:tc>
        <w:tc>
          <w:tcPr>
            <w:tcW w:w="1643" w:type="dxa"/>
            <w:vAlign w:val="center"/>
          </w:tcPr>
          <w:p>
            <w:pPr>
              <w:spacing w:line="0" w:lineRule="atLeast"/>
              <w:jc w:val="center"/>
              <w:rPr>
                <w:rFonts w:ascii="宋体" w:hAnsi="宋体"/>
                <w:b/>
                <w:szCs w:val="21"/>
              </w:rPr>
            </w:pPr>
            <w:r>
              <w:rPr>
                <w:rFonts w:hint="eastAsia" w:ascii="宋体" w:hAnsi="宋体" w:cs="仿宋"/>
                <w:szCs w:val="21"/>
              </w:rPr>
              <w:t>/</w:t>
            </w:r>
          </w:p>
        </w:tc>
        <w:tc>
          <w:tcPr>
            <w:tcW w:w="2118" w:type="dxa"/>
            <w:vMerge w:val="continue"/>
            <w:vAlign w:val="center"/>
          </w:tcPr>
          <w:p>
            <w:pPr>
              <w:spacing w:line="0" w:lineRule="atLeas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28" w:type="dxa"/>
            <w:vMerge w:val="restart"/>
            <w:vAlign w:val="center"/>
          </w:tcPr>
          <w:p>
            <w:pPr>
              <w:spacing w:line="0" w:lineRule="atLeast"/>
              <w:jc w:val="center"/>
              <w:rPr>
                <w:rFonts w:ascii="宋体" w:hAnsi="宋体"/>
                <w:szCs w:val="21"/>
              </w:rPr>
            </w:pPr>
            <w:r>
              <w:rPr>
                <w:rFonts w:hint="eastAsia" w:ascii="宋体" w:hAnsi="宋体"/>
                <w:szCs w:val="21"/>
              </w:rPr>
              <w:t>餐饮业</w:t>
            </w:r>
          </w:p>
        </w:tc>
        <w:tc>
          <w:tcPr>
            <w:tcW w:w="1417" w:type="dxa"/>
            <w:vAlign w:val="center"/>
          </w:tcPr>
          <w:p>
            <w:pPr>
              <w:spacing w:line="0" w:lineRule="atLeast"/>
              <w:jc w:val="center"/>
              <w:rPr>
                <w:rFonts w:ascii="宋体" w:hAnsi="宋体"/>
                <w:szCs w:val="21"/>
              </w:rPr>
            </w:pPr>
            <w:r>
              <w:rPr>
                <w:rFonts w:hint="eastAsia" w:ascii="宋体" w:hAnsi="宋体"/>
                <w:szCs w:val="21"/>
              </w:rPr>
              <w:t>正餐服务</w:t>
            </w:r>
          </w:p>
        </w:tc>
        <w:tc>
          <w:tcPr>
            <w:tcW w:w="2228" w:type="dxa"/>
            <w:shd w:val="clear" w:color="auto" w:fill="auto"/>
            <w:vAlign w:val="center"/>
          </w:tcPr>
          <w:p>
            <w:pPr>
              <w:spacing w:line="0" w:lineRule="atLeast"/>
              <w:jc w:val="center"/>
              <w:rPr>
                <w:rFonts w:ascii="宋体" w:hAnsi="宋体"/>
                <w:szCs w:val="21"/>
              </w:rPr>
            </w:pPr>
            <w:r>
              <w:rPr>
                <w:rFonts w:hint="eastAsia" w:ascii="宋体" w:hAnsi="宋体"/>
                <w:szCs w:val="21"/>
              </w:rPr>
              <w:t>正餐服务</w:t>
            </w:r>
          </w:p>
        </w:tc>
        <w:tc>
          <w:tcPr>
            <w:tcW w:w="1643" w:type="dxa"/>
            <w:vAlign w:val="center"/>
          </w:tcPr>
          <w:p>
            <w:pPr>
              <w:spacing w:line="0" w:lineRule="atLeast"/>
              <w:jc w:val="center"/>
              <w:rPr>
                <w:rFonts w:ascii="宋体" w:hAnsi="宋体"/>
                <w:b/>
                <w:szCs w:val="21"/>
              </w:rPr>
            </w:pPr>
            <w:r>
              <w:rPr>
                <w:rFonts w:hint="eastAsia" w:ascii="宋体" w:hAnsi="宋体"/>
                <w:b/>
                <w:szCs w:val="21"/>
              </w:rPr>
              <w:t>☆☆☆☆☆</w:t>
            </w:r>
          </w:p>
        </w:tc>
        <w:tc>
          <w:tcPr>
            <w:tcW w:w="2118" w:type="dxa"/>
            <w:vMerge w:val="restart"/>
            <w:vAlign w:val="center"/>
          </w:tcPr>
          <w:p>
            <w:pPr>
              <w:spacing w:line="0" w:lineRule="atLeast"/>
              <w:rPr>
                <w:rFonts w:ascii="宋体" w:hAnsi="宋体"/>
                <w:szCs w:val="21"/>
              </w:rPr>
            </w:pPr>
            <w:r>
              <w:rPr>
                <w:rFonts w:hint="eastAsia" w:ascii="宋体" w:hAnsi="宋体"/>
                <w:szCs w:val="21"/>
              </w:rPr>
              <w:t>餐厅服务员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28" w:type="dxa"/>
            <w:vMerge w:val="continue"/>
            <w:vAlign w:val="center"/>
          </w:tcPr>
          <w:p>
            <w:pPr>
              <w:spacing w:line="0" w:lineRule="atLeast"/>
              <w:jc w:val="center"/>
              <w:rPr>
                <w:rFonts w:ascii="宋体" w:hAnsi="宋体"/>
                <w:szCs w:val="21"/>
              </w:rPr>
            </w:pPr>
          </w:p>
        </w:tc>
        <w:tc>
          <w:tcPr>
            <w:tcW w:w="1417" w:type="dxa"/>
            <w:vAlign w:val="center"/>
          </w:tcPr>
          <w:p>
            <w:pPr>
              <w:spacing w:line="0" w:lineRule="atLeast"/>
              <w:jc w:val="center"/>
              <w:rPr>
                <w:rFonts w:ascii="宋体" w:hAnsi="宋体"/>
                <w:szCs w:val="21"/>
              </w:rPr>
            </w:pPr>
            <w:r>
              <w:rPr>
                <w:rFonts w:hint="eastAsia" w:ascii="宋体" w:hAnsi="宋体"/>
                <w:szCs w:val="21"/>
              </w:rPr>
              <w:t>快餐服务</w:t>
            </w:r>
          </w:p>
        </w:tc>
        <w:tc>
          <w:tcPr>
            <w:tcW w:w="2228" w:type="dxa"/>
            <w:shd w:val="clear" w:color="auto" w:fill="auto"/>
            <w:vAlign w:val="center"/>
          </w:tcPr>
          <w:p>
            <w:pPr>
              <w:spacing w:line="0" w:lineRule="atLeast"/>
              <w:jc w:val="center"/>
              <w:rPr>
                <w:rFonts w:ascii="宋体" w:hAnsi="宋体"/>
                <w:szCs w:val="21"/>
              </w:rPr>
            </w:pPr>
            <w:r>
              <w:rPr>
                <w:rFonts w:hint="eastAsia" w:ascii="宋体" w:hAnsi="宋体"/>
                <w:szCs w:val="21"/>
              </w:rPr>
              <w:t>快餐服务</w:t>
            </w:r>
          </w:p>
        </w:tc>
        <w:tc>
          <w:tcPr>
            <w:tcW w:w="1643" w:type="dxa"/>
            <w:vAlign w:val="center"/>
          </w:tcPr>
          <w:p>
            <w:pPr>
              <w:spacing w:line="0" w:lineRule="atLeast"/>
              <w:jc w:val="center"/>
              <w:rPr>
                <w:rFonts w:ascii="宋体" w:hAnsi="宋体"/>
                <w:b/>
                <w:szCs w:val="21"/>
              </w:rPr>
            </w:pPr>
            <w:r>
              <w:rPr>
                <w:rFonts w:hint="eastAsia" w:ascii="宋体" w:hAnsi="宋体"/>
                <w:b/>
                <w:szCs w:val="21"/>
              </w:rPr>
              <w:t>☆☆☆☆</w:t>
            </w:r>
          </w:p>
        </w:tc>
        <w:tc>
          <w:tcPr>
            <w:tcW w:w="2118" w:type="dxa"/>
            <w:vMerge w:val="continue"/>
            <w:vAlign w:val="center"/>
          </w:tcPr>
          <w:p>
            <w:pPr>
              <w:spacing w:line="0" w:lineRule="atLeas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28" w:type="dxa"/>
            <w:vMerge w:val="continue"/>
            <w:vAlign w:val="center"/>
          </w:tcPr>
          <w:p>
            <w:pPr>
              <w:spacing w:line="0" w:lineRule="atLeast"/>
              <w:jc w:val="center"/>
              <w:rPr>
                <w:rFonts w:ascii="宋体" w:hAnsi="宋体"/>
                <w:szCs w:val="21"/>
              </w:rPr>
            </w:pPr>
          </w:p>
        </w:tc>
        <w:tc>
          <w:tcPr>
            <w:tcW w:w="1417" w:type="dxa"/>
            <w:vMerge w:val="restart"/>
            <w:shd w:val="clear" w:color="auto" w:fill="auto"/>
            <w:vAlign w:val="center"/>
          </w:tcPr>
          <w:p>
            <w:pPr>
              <w:spacing w:line="0" w:lineRule="atLeast"/>
              <w:jc w:val="center"/>
              <w:rPr>
                <w:rFonts w:ascii="宋体" w:hAnsi="宋体"/>
                <w:szCs w:val="21"/>
              </w:rPr>
            </w:pPr>
            <w:r>
              <w:rPr>
                <w:rFonts w:hint="eastAsia" w:ascii="宋体" w:hAnsi="宋体"/>
                <w:szCs w:val="21"/>
              </w:rPr>
              <w:t>饮料及冷饮服务</w:t>
            </w:r>
          </w:p>
        </w:tc>
        <w:tc>
          <w:tcPr>
            <w:tcW w:w="2228" w:type="dxa"/>
            <w:shd w:val="clear" w:color="auto" w:fill="auto"/>
            <w:vAlign w:val="center"/>
          </w:tcPr>
          <w:p>
            <w:pPr>
              <w:spacing w:line="0" w:lineRule="atLeast"/>
              <w:jc w:val="center"/>
              <w:rPr>
                <w:rFonts w:ascii="宋体" w:hAnsi="宋体"/>
                <w:szCs w:val="21"/>
              </w:rPr>
            </w:pPr>
            <w:r>
              <w:rPr>
                <w:rFonts w:hint="eastAsia" w:ascii="宋体" w:hAnsi="宋体"/>
                <w:szCs w:val="21"/>
              </w:rPr>
              <w:t>茶馆服务</w:t>
            </w:r>
          </w:p>
        </w:tc>
        <w:tc>
          <w:tcPr>
            <w:tcW w:w="1643" w:type="dxa"/>
            <w:shd w:val="clear" w:color="auto" w:fill="auto"/>
            <w:vAlign w:val="center"/>
          </w:tcPr>
          <w:p>
            <w:pPr>
              <w:spacing w:line="0" w:lineRule="atLeast"/>
              <w:jc w:val="center"/>
              <w:rPr>
                <w:rFonts w:ascii="宋体" w:hAnsi="宋体"/>
                <w:b/>
                <w:szCs w:val="21"/>
              </w:rPr>
            </w:pPr>
            <w:r>
              <w:rPr>
                <w:rFonts w:hint="eastAsia" w:ascii="宋体" w:hAnsi="宋体"/>
                <w:b/>
                <w:szCs w:val="21"/>
              </w:rPr>
              <w:t>☆☆☆</w:t>
            </w:r>
          </w:p>
        </w:tc>
        <w:tc>
          <w:tcPr>
            <w:tcW w:w="2118" w:type="dxa"/>
            <w:shd w:val="clear" w:color="auto" w:fill="auto"/>
            <w:vAlign w:val="center"/>
          </w:tcPr>
          <w:p>
            <w:pPr>
              <w:spacing w:line="0" w:lineRule="atLeast"/>
              <w:rPr>
                <w:rFonts w:ascii="宋体" w:hAnsi="宋体"/>
                <w:szCs w:val="21"/>
              </w:rPr>
            </w:pPr>
            <w:r>
              <w:rPr>
                <w:rFonts w:hint="eastAsia" w:ascii="宋体" w:hAnsi="宋体"/>
                <w:szCs w:val="21"/>
              </w:rPr>
              <w:t>茶艺师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28" w:type="dxa"/>
            <w:vMerge w:val="continue"/>
            <w:vAlign w:val="center"/>
          </w:tcPr>
          <w:p>
            <w:pPr>
              <w:spacing w:line="0" w:lineRule="atLeast"/>
              <w:jc w:val="center"/>
              <w:rPr>
                <w:rFonts w:ascii="宋体" w:hAnsi="宋体"/>
                <w:szCs w:val="21"/>
              </w:rPr>
            </w:pPr>
          </w:p>
        </w:tc>
        <w:tc>
          <w:tcPr>
            <w:tcW w:w="1417" w:type="dxa"/>
            <w:vMerge w:val="continue"/>
            <w:shd w:val="clear" w:color="auto" w:fill="auto"/>
            <w:vAlign w:val="center"/>
          </w:tcPr>
          <w:p>
            <w:pPr>
              <w:spacing w:line="0" w:lineRule="atLeast"/>
              <w:jc w:val="center"/>
              <w:rPr>
                <w:rFonts w:ascii="宋体" w:hAnsi="宋体"/>
                <w:szCs w:val="21"/>
              </w:rPr>
            </w:pPr>
          </w:p>
        </w:tc>
        <w:tc>
          <w:tcPr>
            <w:tcW w:w="2228" w:type="dxa"/>
            <w:shd w:val="clear" w:color="auto" w:fill="auto"/>
            <w:vAlign w:val="center"/>
          </w:tcPr>
          <w:p>
            <w:pPr>
              <w:spacing w:line="0" w:lineRule="atLeast"/>
              <w:jc w:val="center"/>
              <w:rPr>
                <w:rFonts w:ascii="宋体" w:hAnsi="宋体"/>
                <w:szCs w:val="21"/>
              </w:rPr>
            </w:pPr>
            <w:r>
              <w:rPr>
                <w:rFonts w:hint="eastAsia" w:ascii="宋体" w:hAnsi="宋体"/>
                <w:szCs w:val="21"/>
              </w:rPr>
              <w:t>咖啡馆服务</w:t>
            </w:r>
          </w:p>
        </w:tc>
        <w:tc>
          <w:tcPr>
            <w:tcW w:w="1643" w:type="dxa"/>
            <w:shd w:val="clear" w:color="auto" w:fill="auto"/>
            <w:vAlign w:val="center"/>
          </w:tcPr>
          <w:p>
            <w:pPr>
              <w:spacing w:line="0" w:lineRule="atLeast"/>
              <w:jc w:val="center"/>
              <w:rPr>
                <w:rFonts w:ascii="宋体" w:hAnsi="宋体"/>
                <w:b/>
                <w:szCs w:val="21"/>
              </w:rPr>
            </w:pPr>
            <w:r>
              <w:rPr>
                <w:rFonts w:hint="eastAsia" w:ascii="宋体" w:hAnsi="宋体"/>
                <w:b/>
                <w:szCs w:val="21"/>
              </w:rPr>
              <w:t>☆☆☆</w:t>
            </w:r>
          </w:p>
        </w:tc>
        <w:tc>
          <w:tcPr>
            <w:tcW w:w="2118" w:type="dxa"/>
            <w:shd w:val="clear" w:color="auto" w:fill="auto"/>
            <w:vAlign w:val="center"/>
          </w:tcPr>
          <w:p>
            <w:pPr>
              <w:spacing w:line="0" w:lineRule="atLeast"/>
              <w:rPr>
                <w:rFonts w:ascii="宋体" w:hAnsi="宋体"/>
                <w:szCs w:val="21"/>
              </w:rPr>
            </w:pPr>
            <w:r>
              <w:rPr>
                <w:rFonts w:hint="eastAsia" w:ascii="宋体" w:hAnsi="宋体"/>
                <w:szCs w:val="21"/>
              </w:rPr>
              <w:t>咖啡师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28" w:type="dxa"/>
            <w:vMerge w:val="continue"/>
            <w:vAlign w:val="center"/>
          </w:tcPr>
          <w:p>
            <w:pPr>
              <w:spacing w:line="0" w:lineRule="atLeast"/>
              <w:jc w:val="center"/>
              <w:rPr>
                <w:rFonts w:ascii="宋体" w:hAnsi="宋体"/>
                <w:szCs w:val="21"/>
              </w:rPr>
            </w:pPr>
          </w:p>
        </w:tc>
        <w:tc>
          <w:tcPr>
            <w:tcW w:w="1417" w:type="dxa"/>
            <w:vMerge w:val="continue"/>
            <w:shd w:val="clear" w:color="auto" w:fill="auto"/>
            <w:vAlign w:val="center"/>
          </w:tcPr>
          <w:p>
            <w:pPr>
              <w:spacing w:line="0" w:lineRule="atLeast"/>
              <w:jc w:val="center"/>
              <w:rPr>
                <w:rFonts w:ascii="宋体" w:hAnsi="宋体"/>
                <w:szCs w:val="21"/>
              </w:rPr>
            </w:pPr>
          </w:p>
        </w:tc>
        <w:tc>
          <w:tcPr>
            <w:tcW w:w="2228" w:type="dxa"/>
            <w:shd w:val="clear" w:color="auto" w:fill="auto"/>
            <w:vAlign w:val="center"/>
          </w:tcPr>
          <w:p>
            <w:pPr>
              <w:spacing w:line="0" w:lineRule="atLeast"/>
              <w:jc w:val="center"/>
              <w:rPr>
                <w:rFonts w:ascii="宋体" w:hAnsi="宋体"/>
                <w:szCs w:val="21"/>
              </w:rPr>
            </w:pPr>
            <w:r>
              <w:rPr>
                <w:rFonts w:hint="eastAsia" w:ascii="宋体" w:hAnsi="宋体"/>
                <w:szCs w:val="21"/>
              </w:rPr>
              <w:t>酒吧服务</w:t>
            </w:r>
          </w:p>
        </w:tc>
        <w:tc>
          <w:tcPr>
            <w:tcW w:w="1643" w:type="dxa"/>
            <w:shd w:val="clear" w:color="auto" w:fill="auto"/>
            <w:vAlign w:val="center"/>
          </w:tcPr>
          <w:p>
            <w:pPr>
              <w:spacing w:line="0" w:lineRule="atLeast"/>
              <w:jc w:val="center"/>
              <w:rPr>
                <w:rFonts w:ascii="宋体" w:hAnsi="宋体"/>
                <w:b/>
                <w:szCs w:val="21"/>
              </w:rPr>
            </w:pPr>
            <w:r>
              <w:rPr>
                <w:rFonts w:hint="eastAsia" w:ascii="宋体" w:hAnsi="宋体"/>
                <w:b/>
                <w:szCs w:val="21"/>
              </w:rPr>
              <w:t>☆☆☆</w:t>
            </w:r>
          </w:p>
        </w:tc>
        <w:tc>
          <w:tcPr>
            <w:tcW w:w="2118" w:type="dxa"/>
            <w:shd w:val="clear" w:color="auto" w:fill="auto"/>
            <w:vAlign w:val="center"/>
          </w:tcPr>
          <w:p>
            <w:pPr>
              <w:spacing w:line="0" w:lineRule="atLeast"/>
              <w:rPr>
                <w:rFonts w:ascii="宋体" w:hAnsi="宋体"/>
                <w:szCs w:val="21"/>
              </w:rPr>
            </w:pPr>
            <w:r>
              <w:rPr>
                <w:rFonts w:hint="eastAsia" w:ascii="宋体" w:hAnsi="宋体"/>
                <w:szCs w:val="21"/>
              </w:rPr>
              <w:t>调酒师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28" w:type="dxa"/>
            <w:vMerge w:val="continue"/>
            <w:vAlign w:val="center"/>
          </w:tcPr>
          <w:p>
            <w:pPr>
              <w:spacing w:line="0" w:lineRule="atLeast"/>
              <w:jc w:val="center"/>
              <w:rPr>
                <w:rFonts w:ascii="宋体" w:hAnsi="宋体"/>
                <w:szCs w:val="21"/>
              </w:rPr>
            </w:pPr>
          </w:p>
        </w:tc>
        <w:tc>
          <w:tcPr>
            <w:tcW w:w="1417" w:type="dxa"/>
            <w:vMerge w:val="continue"/>
            <w:shd w:val="clear" w:color="auto" w:fill="auto"/>
            <w:vAlign w:val="center"/>
          </w:tcPr>
          <w:p>
            <w:pPr>
              <w:spacing w:line="0" w:lineRule="atLeast"/>
              <w:jc w:val="center"/>
              <w:rPr>
                <w:rFonts w:ascii="宋体" w:hAnsi="宋体"/>
                <w:szCs w:val="21"/>
              </w:rPr>
            </w:pPr>
          </w:p>
        </w:tc>
        <w:tc>
          <w:tcPr>
            <w:tcW w:w="2228" w:type="dxa"/>
            <w:shd w:val="clear" w:color="auto" w:fill="auto"/>
            <w:vAlign w:val="center"/>
          </w:tcPr>
          <w:p>
            <w:pPr>
              <w:spacing w:line="0" w:lineRule="atLeast"/>
              <w:jc w:val="center"/>
              <w:rPr>
                <w:rFonts w:ascii="宋体" w:hAnsi="宋体"/>
                <w:szCs w:val="21"/>
              </w:rPr>
            </w:pPr>
            <w:r>
              <w:rPr>
                <w:rFonts w:hint="eastAsia" w:ascii="宋体" w:hAnsi="宋体"/>
                <w:szCs w:val="21"/>
              </w:rPr>
              <w:t>其他饮料及冷饮服务</w:t>
            </w:r>
          </w:p>
        </w:tc>
        <w:tc>
          <w:tcPr>
            <w:tcW w:w="1643" w:type="dxa"/>
            <w:shd w:val="clear" w:color="auto" w:fill="auto"/>
            <w:vAlign w:val="center"/>
          </w:tcPr>
          <w:p>
            <w:pPr>
              <w:spacing w:line="0" w:lineRule="atLeast"/>
              <w:jc w:val="center"/>
              <w:rPr>
                <w:rFonts w:ascii="宋体" w:hAnsi="宋体"/>
                <w:b/>
                <w:szCs w:val="21"/>
              </w:rPr>
            </w:pPr>
            <w:r>
              <w:rPr>
                <w:rFonts w:hint="eastAsia" w:ascii="宋体" w:hAnsi="宋体"/>
                <w:b/>
                <w:szCs w:val="21"/>
              </w:rPr>
              <w:t>☆☆</w:t>
            </w:r>
          </w:p>
        </w:tc>
        <w:tc>
          <w:tcPr>
            <w:tcW w:w="2118" w:type="dxa"/>
            <w:shd w:val="clear" w:color="auto" w:fill="auto"/>
            <w:vAlign w:val="center"/>
          </w:tcPr>
          <w:p>
            <w:pPr>
              <w:spacing w:line="0" w:lineRule="atLeast"/>
              <w:rPr>
                <w:rFonts w:ascii="宋体" w:hAnsi="宋体"/>
                <w:szCs w:val="21"/>
              </w:rPr>
            </w:pPr>
            <w:r>
              <w:rPr>
                <w:rFonts w:hint="eastAsia" w:ascii="宋体" w:hAnsi="宋体"/>
                <w:szCs w:val="21"/>
              </w:rPr>
              <w:t>餐厅服务员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28" w:type="dxa"/>
            <w:vMerge w:val="continue"/>
            <w:vAlign w:val="center"/>
          </w:tcPr>
          <w:p>
            <w:pPr>
              <w:spacing w:line="0" w:lineRule="atLeast"/>
              <w:jc w:val="center"/>
              <w:rPr>
                <w:rFonts w:ascii="宋体" w:hAnsi="宋体"/>
                <w:szCs w:val="21"/>
              </w:rPr>
            </w:pPr>
          </w:p>
        </w:tc>
        <w:tc>
          <w:tcPr>
            <w:tcW w:w="1417" w:type="dxa"/>
            <w:vMerge w:val="restart"/>
            <w:shd w:val="clear" w:color="auto" w:fill="auto"/>
            <w:vAlign w:val="center"/>
          </w:tcPr>
          <w:p>
            <w:pPr>
              <w:spacing w:line="0" w:lineRule="atLeast"/>
              <w:jc w:val="center"/>
              <w:rPr>
                <w:rFonts w:ascii="宋体" w:hAnsi="宋体"/>
                <w:szCs w:val="21"/>
              </w:rPr>
            </w:pPr>
            <w:r>
              <w:rPr>
                <w:rFonts w:hint="eastAsia" w:ascii="宋体" w:hAnsi="宋体"/>
                <w:szCs w:val="21"/>
              </w:rPr>
              <w:t>餐饮配送及外卖送餐</w:t>
            </w:r>
          </w:p>
        </w:tc>
        <w:tc>
          <w:tcPr>
            <w:tcW w:w="2228" w:type="dxa"/>
            <w:shd w:val="clear" w:color="auto" w:fill="auto"/>
            <w:vAlign w:val="center"/>
          </w:tcPr>
          <w:p>
            <w:pPr>
              <w:spacing w:line="0" w:lineRule="atLeast"/>
              <w:jc w:val="center"/>
              <w:rPr>
                <w:rFonts w:ascii="宋体" w:hAnsi="宋体"/>
                <w:szCs w:val="21"/>
              </w:rPr>
            </w:pPr>
            <w:r>
              <w:rPr>
                <w:rFonts w:hint="eastAsia" w:ascii="宋体" w:hAnsi="宋体"/>
                <w:szCs w:val="21"/>
              </w:rPr>
              <w:t>餐饮配送服务</w:t>
            </w:r>
          </w:p>
        </w:tc>
        <w:tc>
          <w:tcPr>
            <w:tcW w:w="1643" w:type="dxa"/>
            <w:shd w:val="clear" w:color="auto" w:fill="auto"/>
            <w:vAlign w:val="center"/>
          </w:tcPr>
          <w:p>
            <w:pPr>
              <w:spacing w:line="0" w:lineRule="atLeast"/>
              <w:jc w:val="center"/>
              <w:rPr>
                <w:rFonts w:ascii="宋体" w:hAnsi="宋体"/>
                <w:b/>
                <w:szCs w:val="21"/>
              </w:rPr>
            </w:pPr>
            <w:r>
              <w:rPr>
                <w:rFonts w:hint="eastAsia" w:ascii="宋体" w:hAnsi="宋体"/>
                <w:b/>
                <w:szCs w:val="21"/>
              </w:rPr>
              <w:t>☆☆</w:t>
            </w:r>
          </w:p>
        </w:tc>
        <w:tc>
          <w:tcPr>
            <w:tcW w:w="2118" w:type="dxa"/>
            <w:vMerge w:val="restart"/>
            <w:shd w:val="clear" w:color="auto" w:fill="auto"/>
            <w:vAlign w:val="center"/>
          </w:tcPr>
          <w:p>
            <w:pPr>
              <w:spacing w:line="0" w:lineRule="atLeast"/>
              <w:rPr>
                <w:rFonts w:ascii="宋体" w:hAnsi="宋体"/>
                <w:szCs w:val="21"/>
              </w:rPr>
            </w:pPr>
            <w:r>
              <w:rPr>
                <w:rFonts w:hint="eastAsia" w:ascii="宋体" w:hAnsi="宋体"/>
                <w:szCs w:val="21"/>
              </w:rPr>
              <w:t>餐厅服务员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28" w:type="dxa"/>
            <w:vMerge w:val="continue"/>
            <w:vAlign w:val="center"/>
          </w:tcPr>
          <w:p>
            <w:pPr>
              <w:spacing w:line="0" w:lineRule="atLeast"/>
              <w:jc w:val="center"/>
              <w:rPr>
                <w:rFonts w:ascii="宋体" w:hAnsi="宋体"/>
                <w:szCs w:val="21"/>
              </w:rPr>
            </w:pPr>
          </w:p>
        </w:tc>
        <w:tc>
          <w:tcPr>
            <w:tcW w:w="1417" w:type="dxa"/>
            <w:vMerge w:val="continue"/>
            <w:shd w:val="clear" w:color="auto" w:fill="auto"/>
            <w:vAlign w:val="center"/>
          </w:tcPr>
          <w:p>
            <w:pPr>
              <w:spacing w:line="0" w:lineRule="atLeast"/>
              <w:jc w:val="center"/>
              <w:rPr>
                <w:rFonts w:ascii="宋体" w:hAnsi="宋体"/>
                <w:szCs w:val="21"/>
              </w:rPr>
            </w:pPr>
          </w:p>
        </w:tc>
        <w:tc>
          <w:tcPr>
            <w:tcW w:w="2228" w:type="dxa"/>
            <w:shd w:val="clear" w:color="auto" w:fill="auto"/>
            <w:vAlign w:val="center"/>
          </w:tcPr>
          <w:p>
            <w:pPr>
              <w:spacing w:line="0" w:lineRule="atLeast"/>
              <w:jc w:val="center"/>
              <w:rPr>
                <w:rFonts w:ascii="宋体" w:hAnsi="宋体"/>
                <w:szCs w:val="21"/>
              </w:rPr>
            </w:pPr>
            <w:r>
              <w:rPr>
                <w:rFonts w:hint="eastAsia" w:ascii="宋体" w:hAnsi="宋体"/>
                <w:szCs w:val="21"/>
              </w:rPr>
              <w:t>外卖送餐服务</w:t>
            </w:r>
          </w:p>
        </w:tc>
        <w:tc>
          <w:tcPr>
            <w:tcW w:w="1643" w:type="dxa"/>
            <w:shd w:val="clear" w:color="auto" w:fill="auto"/>
            <w:vAlign w:val="center"/>
          </w:tcPr>
          <w:p>
            <w:pPr>
              <w:spacing w:line="0" w:lineRule="atLeast"/>
              <w:jc w:val="center"/>
              <w:rPr>
                <w:rFonts w:ascii="宋体" w:hAnsi="宋体"/>
                <w:b/>
                <w:szCs w:val="21"/>
              </w:rPr>
            </w:pPr>
            <w:r>
              <w:rPr>
                <w:rFonts w:hint="eastAsia" w:ascii="宋体" w:hAnsi="宋体"/>
                <w:b/>
                <w:szCs w:val="21"/>
              </w:rPr>
              <w:t>☆☆</w:t>
            </w:r>
          </w:p>
        </w:tc>
        <w:tc>
          <w:tcPr>
            <w:tcW w:w="2118" w:type="dxa"/>
            <w:vMerge w:val="continue"/>
            <w:shd w:val="clear" w:color="auto" w:fill="auto"/>
          </w:tcPr>
          <w:p>
            <w:pPr>
              <w:spacing w:line="0" w:lineRule="atLeast"/>
              <w:jc w:val="lef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28" w:type="dxa"/>
            <w:vMerge w:val="continue"/>
            <w:vAlign w:val="center"/>
          </w:tcPr>
          <w:p>
            <w:pPr>
              <w:spacing w:line="0" w:lineRule="atLeast"/>
              <w:jc w:val="center"/>
              <w:rPr>
                <w:rFonts w:ascii="宋体" w:hAnsi="宋体"/>
                <w:szCs w:val="21"/>
              </w:rPr>
            </w:pPr>
          </w:p>
        </w:tc>
        <w:tc>
          <w:tcPr>
            <w:tcW w:w="1417" w:type="dxa"/>
            <w:shd w:val="clear" w:color="auto" w:fill="auto"/>
            <w:vAlign w:val="center"/>
          </w:tcPr>
          <w:p>
            <w:pPr>
              <w:spacing w:line="0" w:lineRule="atLeast"/>
              <w:jc w:val="center"/>
              <w:rPr>
                <w:rFonts w:ascii="宋体" w:hAnsi="宋体"/>
                <w:szCs w:val="21"/>
              </w:rPr>
            </w:pPr>
            <w:r>
              <w:rPr>
                <w:rFonts w:hint="eastAsia" w:ascii="宋体" w:hAnsi="宋体"/>
                <w:szCs w:val="21"/>
              </w:rPr>
              <w:t>其他餐饮业</w:t>
            </w:r>
          </w:p>
        </w:tc>
        <w:tc>
          <w:tcPr>
            <w:tcW w:w="2228" w:type="dxa"/>
            <w:shd w:val="clear" w:color="auto" w:fill="auto"/>
            <w:vAlign w:val="center"/>
          </w:tcPr>
          <w:p>
            <w:pPr>
              <w:spacing w:line="0" w:lineRule="atLeast"/>
              <w:jc w:val="center"/>
              <w:rPr>
                <w:rFonts w:ascii="宋体" w:hAnsi="宋体"/>
                <w:szCs w:val="21"/>
              </w:rPr>
            </w:pPr>
            <w:r>
              <w:rPr>
                <w:rFonts w:hint="eastAsia" w:ascii="宋体" w:hAnsi="宋体"/>
                <w:szCs w:val="21"/>
              </w:rPr>
              <w:t>小吃服务</w:t>
            </w:r>
          </w:p>
        </w:tc>
        <w:tc>
          <w:tcPr>
            <w:tcW w:w="1643" w:type="dxa"/>
            <w:shd w:val="clear" w:color="auto" w:fill="auto"/>
            <w:vAlign w:val="center"/>
          </w:tcPr>
          <w:p>
            <w:pPr>
              <w:spacing w:line="0" w:lineRule="atLeast"/>
              <w:jc w:val="center"/>
              <w:rPr>
                <w:rFonts w:ascii="宋体" w:hAnsi="宋体"/>
                <w:b/>
                <w:szCs w:val="21"/>
              </w:rPr>
            </w:pPr>
            <w:r>
              <w:rPr>
                <w:rFonts w:hint="eastAsia" w:ascii="宋体" w:hAnsi="宋体"/>
                <w:b/>
                <w:szCs w:val="21"/>
              </w:rPr>
              <w:t>☆</w:t>
            </w:r>
          </w:p>
        </w:tc>
        <w:tc>
          <w:tcPr>
            <w:tcW w:w="2118" w:type="dxa"/>
            <w:vMerge w:val="continue"/>
            <w:shd w:val="clear" w:color="auto" w:fill="auto"/>
          </w:tcPr>
          <w:p>
            <w:pPr>
              <w:spacing w:line="0" w:lineRule="atLeast"/>
              <w:rPr>
                <w:rFonts w:ascii="宋体" w:hAnsi="宋体"/>
                <w:szCs w:val="21"/>
              </w:rPr>
            </w:pPr>
          </w:p>
        </w:tc>
      </w:tr>
    </w:tbl>
    <w:p>
      <w:pPr>
        <w:spacing w:line="400" w:lineRule="exact"/>
        <w:ind w:firstLine="360" w:firstLineChars="200"/>
        <w:rPr>
          <w:rFonts w:ascii="宋体" w:hAnsi="宋体" w:cs="仿宋"/>
          <w:sz w:val="18"/>
          <w:szCs w:val="18"/>
        </w:rPr>
      </w:pPr>
      <w:r>
        <w:rPr>
          <w:rFonts w:hint="eastAsia" w:ascii="宋体" w:hAnsi="宋体" w:cs="仿宋"/>
          <w:sz w:val="18"/>
          <w:szCs w:val="18"/>
        </w:rPr>
        <w:t>注：1.表中“/”表示江苏近年来没有该行业（小类）生产领域或者总量偏小；2.“☆”数量的多少，既表示该行业（小类）在生产实际中的比重和地位，也是是否纳入专业课程，以及在专业课程中的地位和权重的参考依据。</w:t>
      </w:r>
    </w:p>
    <w:p>
      <w:pPr>
        <w:spacing w:line="400" w:lineRule="exact"/>
        <w:ind w:firstLine="482" w:firstLineChars="200"/>
        <w:rPr>
          <w:rFonts w:ascii="宋体" w:hAnsi="宋体" w:cs="仿宋"/>
          <w:b/>
          <w:sz w:val="24"/>
        </w:rPr>
      </w:pPr>
      <w:r>
        <w:rPr>
          <w:rFonts w:hint="eastAsia" w:ascii="宋体" w:hAnsi="宋体" w:cs="仿宋"/>
          <w:b/>
          <w:sz w:val="24"/>
        </w:rPr>
        <w:t>三、培养定位与规格</w:t>
      </w:r>
    </w:p>
    <w:p>
      <w:pPr>
        <w:spacing w:line="400" w:lineRule="exact"/>
        <w:ind w:firstLine="482" w:firstLineChars="200"/>
        <w:rPr>
          <w:rFonts w:ascii="宋体" w:hAnsi="宋体" w:cs="仿宋"/>
          <w:b/>
          <w:sz w:val="24"/>
        </w:rPr>
      </w:pPr>
      <w:r>
        <w:rPr>
          <w:rFonts w:hint="eastAsia" w:ascii="宋体" w:hAnsi="宋体" w:cs="仿宋"/>
          <w:b/>
          <w:sz w:val="24"/>
        </w:rPr>
        <w:t>（一）人才培养定位</w:t>
      </w:r>
    </w:p>
    <w:p>
      <w:pPr>
        <w:spacing w:line="400" w:lineRule="exact"/>
        <w:ind w:firstLine="480" w:firstLineChars="200"/>
        <w:rPr>
          <w:rFonts w:ascii="宋体" w:hAnsi="宋体" w:cs="仿宋"/>
          <w:sz w:val="24"/>
        </w:rPr>
      </w:pPr>
      <w:r>
        <w:rPr>
          <w:rFonts w:ascii="宋体" w:hAnsi="宋体" w:cs="仿宋"/>
          <w:sz w:val="24"/>
        </w:rPr>
        <w:t>适应</w:t>
      </w:r>
      <w:r>
        <w:rPr>
          <w:rFonts w:hint="eastAsia" w:ascii="宋体" w:hAnsi="宋体" w:cs="仿宋"/>
          <w:sz w:val="24"/>
        </w:rPr>
        <w:t>饭店行业智能化、国际化、精品化发展对复合型技术技能人才的</w:t>
      </w:r>
      <w:r>
        <w:rPr>
          <w:rFonts w:ascii="宋体" w:hAnsi="宋体" w:cs="仿宋"/>
          <w:sz w:val="24"/>
        </w:rPr>
        <w:t>需求，</w:t>
      </w:r>
      <w:r>
        <w:rPr>
          <w:rFonts w:hint="eastAsia" w:ascii="宋体" w:hAnsi="宋体" w:cs="仿宋"/>
          <w:sz w:val="24"/>
        </w:rPr>
        <w:t>以学习者综合素质和行业通用能力培养为基础，以专业核心能力培养为重点，培养具有较强职业适应能力和可持续发展能力，能胜任高星级饭店服务、运营、管理等一线工作的高素质劳动者和复合型技术技能人才。</w:t>
      </w:r>
    </w:p>
    <w:p>
      <w:pPr>
        <w:spacing w:line="400" w:lineRule="exact"/>
        <w:ind w:firstLine="482" w:firstLineChars="200"/>
        <w:rPr>
          <w:rFonts w:ascii="宋体" w:hAnsi="宋体" w:cs="仿宋"/>
          <w:b/>
          <w:sz w:val="24"/>
        </w:rPr>
      </w:pPr>
      <w:r>
        <w:rPr>
          <w:rFonts w:hint="eastAsia" w:ascii="宋体" w:hAnsi="宋体" w:cs="仿宋"/>
          <w:b/>
          <w:sz w:val="24"/>
        </w:rPr>
        <w:t>（二）综合素质</w:t>
      </w:r>
    </w:p>
    <w:p>
      <w:pPr>
        <w:spacing w:line="400" w:lineRule="exact"/>
        <w:ind w:firstLine="480" w:firstLineChars="200"/>
        <w:rPr>
          <w:rFonts w:ascii="宋体" w:hAnsi="宋体" w:cs="仿宋"/>
          <w:sz w:val="24"/>
        </w:rPr>
      </w:pPr>
      <w:r>
        <w:rPr>
          <w:rFonts w:hint="eastAsia" w:ascii="宋体" w:hAnsi="宋体" w:cs="仿宋"/>
          <w:sz w:val="24"/>
        </w:rPr>
        <w:t>本专业类学生综合素质应包含以下几个方面，各专业可结合本专业人才培养要求增加相应的内容。</w:t>
      </w:r>
    </w:p>
    <w:p>
      <w:pPr>
        <w:spacing w:line="400" w:lineRule="exact"/>
        <w:ind w:firstLine="480" w:firstLineChars="200"/>
        <w:rPr>
          <w:rFonts w:ascii="宋体" w:hAnsi="宋体" w:cs="仿宋"/>
          <w:sz w:val="24"/>
        </w:rPr>
      </w:pPr>
      <w:r>
        <w:rPr>
          <w:rFonts w:hint="eastAsia" w:ascii="宋体" w:hAnsi="宋体" w:cs="仿宋"/>
          <w:sz w:val="24"/>
        </w:rPr>
        <w:t>1.树立正确的世界观、人生观、价值观，具有良好的思想政治素质，坚定拥护中国共产党领导和我国社会主义制度，践行社会主义核心价值观，具有深厚的爱国情感，砥砺强国之志、实践报国之行。</w:t>
      </w:r>
    </w:p>
    <w:p>
      <w:pPr>
        <w:spacing w:line="400" w:lineRule="exact"/>
        <w:ind w:firstLine="480" w:firstLineChars="200"/>
        <w:rPr>
          <w:rFonts w:ascii="宋体" w:hAnsi="宋体" w:cs="仿宋"/>
          <w:sz w:val="24"/>
        </w:rPr>
      </w:pPr>
      <w:r>
        <w:rPr>
          <w:rFonts w:hint="eastAsia" w:ascii="宋体" w:hAnsi="宋体" w:cs="仿宋"/>
          <w:sz w:val="24"/>
        </w:rPr>
        <w:t>2.具有社会责任感，履行公民义务，行使公民权利，维护社会公平正义。具有较强的法律意识和良好的道德品质，遵法守纪、履行</w:t>
      </w:r>
      <w:r>
        <w:rPr>
          <w:rFonts w:ascii="宋体" w:hAnsi="宋体" w:cs="仿宋"/>
          <w:sz w:val="24"/>
        </w:rPr>
        <w:t>公民道德规范和中职生行为规范</w:t>
      </w:r>
      <w:r>
        <w:rPr>
          <w:rFonts w:hint="eastAsia" w:ascii="宋体" w:hAnsi="宋体" w:cs="仿宋"/>
          <w:sz w:val="24"/>
        </w:rPr>
        <w:t>。</w:t>
      </w:r>
    </w:p>
    <w:p>
      <w:pPr>
        <w:spacing w:line="400" w:lineRule="exact"/>
        <w:ind w:firstLine="480" w:firstLineChars="200"/>
        <w:rPr>
          <w:rFonts w:ascii="宋体" w:hAnsi="宋体" w:cs="仿宋"/>
          <w:sz w:val="24"/>
        </w:rPr>
      </w:pPr>
      <w:r>
        <w:rPr>
          <w:rFonts w:hint="eastAsia" w:ascii="宋体" w:hAnsi="宋体" w:cs="仿宋"/>
          <w:sz w:val="24"/>
        </w:rPr>
        <w:t>3.具有扎实的文化基础知识和较强的学习能力，具有服务饭店行业的情怀，为专业发展和终身发展奠定坚实的基础。</w:t>
      </w:r>
    </w:p>
    <w:p>
      <w:pPr>
        <w:spacing w:line="400" w:lineRule="exact"/>
        <w:ind w:firstLine="480" w:firstLineChars="200"/>
        <w:rPr>
          <w:rFonts w:ascii="宋体" w:hAnsi="宋体" w:cs="仿宋"/>
          <w:sz w:val="24"/>
        </w:rPr>
      </w:pPr>
      <w:r>
        <w:rPr>
          <w:rFonts w:hint="eastAsia" w:ascii="宋体" w:hAnsi="宋体" w:cs="仿宋"/>
          <w:sz w:val="24"/>
        </w:rPr>
        <w:t>4.具有理性思维品质，崇尚真知，能理解和掌握基本的科学原理和方法，能运用科学的思维方式认识事物、解决问题、指导行为。</w:t>
      </w:r>
    </w:p>
    <w:p>
      <w:pPr>
        <w:spacing w:line="400" w:lineRule="exact"/>
        <w:ind w:firstLine="480" w:firstLineChars="200"/>
        <w:rPr>
          <w:rFonts w:ascii="宋体" w:hAnsi="宋体" w:cs="仿宋"/>
          <w:sz w:val="24"/>
        </w:rPr>
      </w:pPr>
      <w:r>
        <w:rPr>
          <w:rFonts w:hint="eastAsia" w:ascii="宋体" w:hAnsi="宋体" w:cs="仿宋"/>
          <w:sz w:val="24"/>
        </w:rPr>
        <w:t>5.具有良好的心理素质和健全的人格，理解生命意义和人生价值，掌握基本运动知识和运动技能，养成健康文明的行为习惯和生活方式，具有健康的体魄。</w:t>
      </w:r>
    </w:p>
    <w:p>
      <w:pPr>
        <w:spacing w:line="400" w:lineRule="exact"/>
        <w:ind w:firstLine="480" w:firstLineChars="200"/>
        <w:rPr>
          <w:rFonts w:ascii="宋体" w:hAnsi="宋体" w:cs="仿宋"/>
          <w:sz w:val="24"/>
        </w:rPr>
      </w:pPr>
      <w:r>
        <w:rPr>
          <w:rFonts w:hint="eastAsia" w:ascii="宋体" w:hAnsi="宋体" w:cs="仿宋"/>
          <w:sz w:val="24"/>
        </w:rPr>
        <w:t>6.具有一定的审美情趣和人文素养，了解古今中外人文领域基本知识和文化成果，能够通过1～2项艺术爱好，展现艺术表达和创意表现的兴趣和意识。</w:t>
      </w:r>
    </w:p>
    <w:p>
      <w:pPr>
        <w:spacing w:line="400" w:lineRule="exact"/>
        <w:ind w:firstLine="480" w:firstLineChars="200"/>
        <w:rPr>
          <w:rFonts w:ascii="宋体" w:hAnsi="宋体" w:cs="仿宋"/>
          <w:sz w:val="24"/>
        </w:rPr>
      </w:pPr>
      <w:r>
        <w:rPr>
          <w:rFonts w:hint="eastAsia" w:ascii="宋体" w:hAnsi="宋体" w:cs="仿宋"/>
          <w:sz w:val="24"/>
        </w:rPr>
        <w:t>7</w:t>
      </w:r>
      <w:r>
        <w:rPr>
          <w:rFonts w:ascii="宋体" w:hAnsi="宋体" w:cs="仿宋"/>
          <w:sz w:val="24"/>
        </w:rPr>
        <w:t>.</w:t>
      </w:r>
      <w:r>
        <w:rPr>
          <w:rFonts w:hint="eastAsia" w:ascii="宋体" w:hAnsi="宋体" w:cs="仿宋"/>
          <w:sz w:val="24"/>
        </w:rPr>
        <w:t>具有爱岗敬业的劳动态度和良好劳动习惯，具有较强的职业荣誉感、良好的职业道德、职业行为，弘扬劳动精神、劳模精神和工匠精神。</w:t>
      </w:r>
    </w:p>
    <w:p>
      <w:pPr>
        <w:spacing w:line="400" w:lineRule="exact"/>
        <w:ind w:firstLine="480" w:firstLineChars="200"/>
        <w:rPr>
          <w:rFonts w:ascii="宋体" w:hAnsi="宋体" w:cs="仿宋"/>
          <w:sz w:val="24"/>
        </w:rPr>
      </w:pPr>
      <w:r>
        <w:rPr>
          <w:rFonts w:hint="eastAsia" w:ascii="宋体" w:hAnsi="宋体" w:cs="仿宋"/>
          <w:sz w:val="24"/>
        </w:rPr>
        <w:t>8.具有正确职业理想、科学职业观念和一定的职业生涯规划能力，能够适应社会发展和职业岗位变化。</w:t>
      </w:r>
    </w:p>
    <w:p>
      <w:pPr>
        <w:spacing w:line="400" w:lineRule="exact"/>
        <w:ind w:firstLine="480" w:firstLineChars="200"/>
        <w:rPr>
          <w:rFonts w:ascii="宋体" w:hAnsi="宋体" w:cs="仿宋"/>
          <w:sz w:val="24"/>
        </w:rPr>
      </w:pPr>
      <w:r>
        <w:rPr>
          <w:rFonts w:hint="eastAsia" w:ascii="宋体" w:hAnsi="宋体" w:cs="仿宋"/>
          <w:sz w:val="24"/>
        </w:rPr>
        <w:t>9.具有良好的社会参与意识和人际交往能力、团队协作精神，热心公益、志愿服务，具有奉献精神。</w:t>
      </w:r>
    </w:p>
    <w:p>
      <w:pPr>
        <w:spacing w:line="400" w:lineRule="exact"/>
        <w:ind w:firstLine="480" w:firstLineChars="200"/>
        <w:rPr>
          <w:rFonts w:ascii="宋体" w:hAnsi="宋体" w:cs="仿宋"/>
          <w:sz w:val="24"/>
        </w:rPr>
      </w:pPr>
      <w:r>
        <w:rPr>
          <w:rFonts w:hint="eastAsia" w:ascii="宋体" w:hAnsi="宋体" w:cs="仿宋"/>
          <w:sz w:val="24"/>
        </w:rPr>
        <w:t>10.具备质量意识、环保意识、安全意识、创新思维。</w:t>
      </w:r>
    </w:p>
    <w:p>
      <w:pPr>
        <w:spacing w:line="400" w:lineRule="exact"/>
        <w:ind w:firstLine="482" w:firstLineChars="200"/>
        <w:rPr>
          <w:rFonts w:ascii="宋体" w:hAnsi="宋体" w:cs="仿宋"/>
          <w:b/>
          <w:sz w:val="24"/>
        </w:rPr>
      </w:pPr>
      <w:r>
        <w:rPr>
          <w:rFonts w:hint="eastAsia" w:ascii="宋体" w:hAnsi="宋体" w:cs="仿宋"/>
          <w:b/>
          <w:sz w:val="24"/>
        </w:rPr>
        <w:t>（三）职业能力</w:t>
      </w:r>
    </w:p>
    <w:p>
      <w:pPr>
        <w:spacing w:line="400" w:lineRule="exact"/>
        <w:ind w:firstLine="480" w:firstLineChars="200"/>
        <w:rPr>
          <w:rFonts w:ascii="宋体" w:hAnsi="宋体" w:cs="仿宋"/>
          <w:sz w:val="24"/>
        </w:rPr>
      </w:pPr>
      <w:r>
        <w:rPr>
          <w:rFonts w:hint="eastAsia" w:ascii="宋体" w:hAnsi="宋体" w:cs="仿宋"/>
          <w:sz w:val="24"/>
        </w:rPr>
        <w:t>1.行业通用能力</w:t>
      </w:r>
      <w:bookmarkStart w:id="1" w:name="bookmark34"/>
      <w:bookmarkEnd w:id="1"/>
    </w:p>
    <w:p>
      <w:pPr>
        <w:spacing w:line="400" w:lineRule="exact"/>
        <w:ind w:firstLine="480" w:firstLineChars="200"/>
        <w:rPr>
          <w:rFonts w:ascii="宋体" w:hAnsi="宋体" w:cs="仿宋"/>
          <w:sz w:val="24"/>
        </w:rPr>
      </w:pPr>
      <w:r>
        <w:rPr>
          <w:rFonts w:hint="eastAsia" w:ascii="宋体" w:hAnsi="宋体" w:cs="仿宋"/>
          <w:sz w:val="24"/>
        </w:rPr>
        <w:t>行业通用能力是从业人员跨入某大类行业必须具备的基于各行业的共同基础能力，是形成高水平职业能力的前提，是职业发展的基石，是高质量完成一线工作任务的基本保证。</w:t>
      </w:r>
      <w:r>
        <w:rPr>
          <w:rFonts w:ascii="宋体" w:hAnsi="宋体" w:cs="仿宋"/>
          <w:sz w:val="24"/>
        </w:rPr>
        <w:t>本专业类着眼于复合型人才培养，</w:t>
      </w:r>
      <w:r>
        <w:rPr>
          <w:rFonts w:hint="eastAsia" w:ascii="宋体" w:hAnsi="宋体" w:cs="仿宋"/>
          <w:sz w:val="24"/>
        </w:rPr>
        <w:t>按照</w:t>
      </w:r>
      <w:r>
        <w:rPr>
          <w:rFonts w:ascii="宋体" w:hAnsi="宋体" w:cs="仿宋"/>
          <w:sz w:val="24"/>
        </w:rPr>
        <w:t>夯实专业发展基础</w:t>
      </w:r>
      <w:r>
        <w:rPr>
          <w:rFonts w:hint="eastAsia" w:ascii="宋体" w:hAnsi="宋体" w:cs="仿宋"/>
          <w:sz w:val="24"/>
        </w:rPr>
        <w:t>、</w:t>
      </w:r>
      <w:r>
        <w:rPr>
          <w:rFonts w:ascii="宋体" w:hAnsi="宋体" w:cs="仿宋"/>
          <w:sz w:val="24"/>
        </w:rPr>
        <w:t>强化职业素养培育</w:t>
      </w:r>
      <w:r>
        <w:rPr>
          <w:rFonts w:hint="eastAsia" w:ascii="宋体" w:hAnsi="宋体" w:cs="仿宋"/>
          <w:sz w:val="24"/>
        </w:rPr>
        <w:t>的要求</w:t>
      </w:r>
      <w:r>
        <w:rPr>
          <w:rFonts w:ascii="宋体" w:hAnsi="宋体" w:cs="仿宋"/>
          <w:sz w:val="24"/>
        </w:rPr>
        <w:t>，建构专业类通用的基础知识和基本技能，</w:t>
      </w:r>
      <w:r>
        <w:rPr>
          <w:rFonts w:hint="eastAsia" w:ascii="宋体" w:hAnsi="宋体" w:cs="仿宋"/>
          <w:sz w:val="24"/>
        </w:rPr>
        <w:t>形成本专业类中职学生从事饭店服务行业应具备的通用能力。具体为：</w:t>
      </w:r>
    </w:p>
    <w:p>
      <w:pPr>
        <w:spacing w:line="400" w:lineRule="exact"/>
        <w:ind w:firstLine="480" w:firstLineChars="200"/>
        <w:rPr>
          <w:rFonts w:ascii="宋体" w:hAnsi="宋体" w:cs="仿宋"/>
          <w:sz w:val="24"/>
        </w:rPr>
      </w:pPr>
      <w:r>
        <w:rPr>
          <w:rFonts w:hint="eastAsia" w:ascii="宋体" w:hAnsi="宋体" w:cs="仿宋"/>
          <w:sz w:val="24"/>
        </w:rPr>
        <w:t>（1）了解饭店在各个时期的发展特征，能识别不同类型的饭店，掌握不同类型饭店的服务对象及发展现状，熟悉饭店组织机构及各部门工作岗位职责，了解主要饭店集团的品牌文化。</w:t>
      </w:r>
    </w:p>
    <w:p>
      <w:pPr>
        <w:spacing w:line="400" w:lineRule="exact"/>
        <w:ind w:firstLine="480" w:firstLineChars="200"/>
        <w:rPr>
          <w:rFonts w:ascii="宋体" w:hAnsi="宋体" w:cs="仿宋"/>
          <w:sz w:val="24"/>
        </w:rPr>
      </w:pPr>
      <w:r>
        <w:rPr>
          <w:rFonts w:hint="eastAsia" w:ascii="宋体" w:hAnsi="宋体" w:cs="仿宋"/>
          <w:sz w:val="24"/>
        </w:rPr>
        <w:t>（2）具备符合饭店职业岗位要求的个人形象，能熟练使用饭店规范用语，能按照饭店服务礼仪标准为客人提供优质服务。</w:t>
      </w:r>
    </w:p>
    <w:p>
      <w:pPr>
        <w:spacing w:line="400" w:lineRule="exact"/>
        <w:ind w:firstLine="480" w:firstLineChars="200"/>
        <w:rPr>
          <w:rFonts w:ascii="宋体" w:hAnsi="宋体" w:cs="仿宋"/>
          <w:sz w:val="24"/>
        </w:rPr>
      </w:pPr>
      <w:r>
        <w:rPr>
          <w:rFonts w:hint="eastAsia" w:ascii="宋体" w:hAnsi="宋体" w:cs="仿宋"/>
          <w:sz w:val="24"/>
        </w:rPr>
        <w:t>（3）能根据前厅部各岗位服务流程和标准，熟练运用饭店信息管理系统，提供前台接待、礼宾、总机等服务，会处理客人投诉。</w:t>
      </w:r>
    </w:p>
    <w:p>
      <w:pPr>
        <w:spacing w:line="400" w:lineRule="exact"/>
        <w:ind w:firstLine="480" w:firstLineChars="200"/>
        <w:rPr>
          <w:rFonts w:ascii="宋体" w:hAnsi="宋体" w:cs="仿宋"/>
          <w:sz w:val="24"/>
        </w:rPr>
      </w:pPr>
      <w:r>
        <w:rPr>
          <w:rFonts w:hint="eastAsia" w:ascii="宋体" w:hAnsi="宋体" w:cs="仿宋"/>
          <w:sz w:val="24"/>
        </w:rPr>
        <w:t>（4）掌握客房部清扫流程及服务要点，能独立进行饭店客房清洁服务、公共区域清洁工作，会提供客房对客服务。</w:t>
      </w:r>
    </w:p>
    <w:p>
      <w:pPr>
        <w:spacing w:line="400" w:lineRule="exact"/>
        <w:ind w:firstLine="480" w:firstLineChars="200"/>
        <w:rPr>
          <w:rFonts w:ascii="宋体" w:hAnsi="宋体" w:cs="仿宋"/>
          <w:sz w:val="24"/>
        </w:rPr>
      </w:pPr>
      <w:r>
        <w:rPr>
          <w:rFonts w:hint="eastAsia" w:ascii="宋体" w:hAnsi="宋体" w:cs="仿宋"/>
          <w:sz w:val="24"/>
        </w:rPr>
        <w:t>（5）掌握餐饮部服务规范和操作标准，能够按照标准和程序向客人提供中餐、西餐服务、宴会服务。</w:t>
      </w:r>
    </w:p>
    <w:p>
      <w:pPr>
        <w:spacing w:line="400" w:lineRule="exact"/>
        <w:ind w:firstLine="480" w:firstLineChars="200"/>
        <w:rPr>
          <w:rFonts w:ascii="宋体" w:hAnsi="宋体" w:cs="仿宋"/>
          <w:sz w:val="24"/>
        </w:rPr>
      </w:pPr>
      <w:r>
        <w:rPr>
          <w:rFonts w:hint="eastAsia" w:ascii="宋体" w:hAnsi="宋体" w:cs="仿宋"/>
          <w:sz w:val="24"/>
        </w:rPr>
        <w:t>2.专业核心能力</w:t>
      </w:r>
    </w:p>
    <w:p>
      <w:pPr>
        <w:spacing w:line="400" w:lineRule="exact"/>
        <w:ind w:firstLine="480" w:firstLineChars="200"/>
        <w:rPr>
          <w:rFonts w:ascii="宋体" w:hAnsi="宋体" w:cs="仿宋"/>
          <w:sz w:val="24"/>
        </w:rPr>
      </w:pPr>
      <w:r>
        <w:rPr>
          <w:rFonts w:hint="eastAsia" w:ascii="宋体" w:hAnsi="宋体" w:cs="仿宋"/>
          <w:sz w:val="24"/>
        </w:rPr>
        <w:t>专业核心能力是胜任职业岗位群工作任务必备的专业知识、技能以及良好的情感和态度。</w:t>
      </w:r>
    </w:p>
    <w:p>
      <w:pPr>
        <w:spacing w:line="400" w:lineRule="exact"/>
        <w:ind w:firstLine="480" w:firstLineChars="200"/>
        <w:rPr>
          <w:rFonts w:ascii="宋体" w:hAnsi="宋体" w:cs="仿宋"/>
          <w:sz w:val="24"/>
        </w:rPr>
      </w:pPr>
      <w:r>
        <w:rPr>
          <w:rFonts w:hint="eastAsia" w:ascii="宋体" w:hAnsi="宋体" w:cs="仿宋"/>
          <w:sz w:val="24"/>
        </w:rPr>
        <w:t>各专业核心能力的设定，要基于职业岗位群工作任务分析，梳理出满足工作要求和职业发展的能力要素，兼顾中高职衔接，突出中职阶段本专业的关键能力，有结构、分层次地对能力进行序列化呈现。</w:t>
      </w:r>
    </w:p>
    <w:p>
      <w:pPr>
        <w:spacing w:line="400" w:lineRule="exact"/>
        <w:ind w:firstLine="480" w:firstLineChars="200"/>
        <w:rPr>
          <w:rFonts w:ascii="宋体" w:hAnsi="宋体" w:cs="仿宋"/>
          <w:sz w:val="24"/>
        </w:rPr>
      </w:pPr>
      <w:r>
        <w:rPr>
          <w:rFonts w:hint="eastAsia" w:ascii="宋体" w:hAnsi="宋体" w:cs="仿宋"/>
          <w:sz w:val="24"/>
        </w:rPr>
        <w:t>3.职业特定能力</w:t>
      </w:r>
    </w:p>
    <w:p>
      <w:pPr>
        <w:spacing w:line="400" w:lineRule="exact"/>
        <w:ind w:firstLine="480" w:firstLineChars="200"/>
        <w:rPr>
          <w:rFonts w:ascii="宋体" w:hAnsi="宋体" w:cs="仿宋"/>
          <w:sz w:val="24"/>
        </w:rPr>
      </w:pPr>
      <w:r>
        <w:rPr>
          <w:rFonts w:hint="eastAsia" w:ascii="宋体" w:hAnsi="宋体" w:cs="仿宋"/>
          <w:sz w:val="24"/>
        </w:rPr>
        <w:t>职业特定能力是针对特定职业岗位应具备的职业能力。</w:t>
      </w:r>
    </w:p>
    <w:p>
      <w:pPr>
        <w:spacing w:line="400" w:lineRule="exact"/>
        <w:ind w:firstLine="480" w:firstLineChars="200"/>
        <w:rPr>
          <w:rFonts w:ascii="宋体" w:hAnsi="宋体" w:cs="仿宋"/>
          <w:sz w:val="24"/>
        </w:rPr>
      </w:pPr>
      <w:r>
        <w:rPr>
          <w:rFonts w:hint="eastAsia" w:ascii="宋体" w:hAnsi="宋体" w:cs="仿宋"/>
          <w:sz w:val="24"/>
        </w:rPr>
        <w:t>各专业特定能力的设定，要基于特定岗位工作任务，分析形成本职业岗位所需要的专门性知识和技能。</w:t>
      </w:r>
    </w:p>
    <w:p>
      <w:pPr>
        <w:spacing w:line="400" w:lineRule="exact"/>
        <w:ind w:firstLine="482" w:firstLineChars="200"/>
        <w:rPr>
          <w:rFonts w:ascii="宋体" w:hAnsi="宋体" w:cs="仿宋"/>
          <w:b/>
          <w:sz w:val="24"/>
        </w:rPr>
      </w:pPr>
      <w:r>
        <w:rPr>
          <w:rFonts w:hint="eastAsia" w:ascii="宋体" w:hAnsi="宋体" w:cs="仿宋"/>
          <w:b/>
          <w:sz w:val="24"/>
        </w:rPr>
        <w:t>四、课程设置</w:t>
      </w:r>
    </w:p>
    <w:p>
      <w:pPr>
        <w:spacing w:line="400" w:lineRule="exact"/>
        <w:ind w:firstLine="482" w:firstLineChars="200"/>
        <w:rPr>
          <w:rFonts w:ascii="宋体" w:hAnsi="宋体" w:cs="仿宋"/>
          <w:b/>
          <w:sz w:val="24"/>
        </w:rPr>
      </w:pPr>
      <w:r>
        <w:rPr>
          <w:rFonts w:hint="eastAsia" w:ascii="宋体" w:hAnsi="宋体" w:cs="仿宋"/>
          <w:b/>
          <w:sz w:val="24"/>
        </w:rPr>
        <w:t>（一）课程结构</w:t>
      </w:r>
    </w:p>
    <w:p>
      <w:pPr>
        <w:spacing w:line="400" w:lineRule="exact"/>
        <w:ind w:firstLine="480" w:firstLineChars="200"/>
        <w:rPr>
          <w:rFonts w:ascii="宋体" w:hAnsi="宋体" w:cs="仿宋"/>
          <w:sz w:val="24"/>
        </w:rPr>
      </w:pPr>
      <w:r>
        <w:rPr>
          <w:rFonts w:hint="eastAsia" w:ascii="宋体" w:hAnsi="宋体" w:cs="仿宋"/>
          <w:sz w:val="24"/>
        </w:rPr>
        <w:t>适应复合型人才培养的要求，以公共基础课程为学习起点，</w:t>
      </w:r>
      <w:bookmarkStart w:id="2" w:name="_Hlk63268348"/>
      <w:r>
        <w:rPr>
          <w:rFonts w:hint="eastAsia" w:ascii="宋体" w:hAnsi="宋体" w:cs="仿宋"/>
          <w:sz w:val="24"/>
        </w:rPr>
        <w:t>建构“类平台课程+核心课程+方向课程”的专业课程体系，</w:t>
      </w:r>
      <w:bookmarkEnd w:id="2"/>
      <w:r>
        <w:rPr>
          <w:rFonts w:hint="eastAsia" w:ascii="宋体" w:hAnsi="宋体" w:cs="仿宋"/>
          <w:sz w:val="24"/>
        </w:rPr>
        <w:t>形成课程结构图（图1）。各专业根据其专业特点设置相应的课程。</w:t>
      </w:r>
    </w:p>
    <w:p>
      <w:pPr>
        <w:spacing w:line="400" w:lineRule="exact"/>
        <w:ind w:firstLine="480" w:firstLineChars="200"/>
        <w:rPr>
          <w:rFonts w:ascii="宋体" w:hAnsi="宋体" w:cs="仿宋"/>
          <w:sz w:val="24"/>
        </w:rPr>
      </w:pPr>
    </w:p>
    <w:p>
      <w:pPr>
        <w:spacing w:line="400" w:lineRule="exact"/>
        <w:ind w:firstLine="480" w:firstLineChars="200"/>
        <w:rPr>
          <w:rFonts w:ascii="宋体" w:hAnsi="宋体" w:cs="仿宋"/>
          <w:sz w:val="24"/>
        </w:rPr>
      </w:pPr>
    </w:p>
    <w:p>
      <w:pPr>
        <w:spacing w:line="400" w:lineRule="exact"/>
        <w:ind w:firstLine="480" w:firstLineChars="200"/>
        <w:rPr>
          <w:rFonts w:ascii="宋体" w:hAnsi="宋体" w:cs="仿宋"/>
          <w:sz w:val="24"/>
        </w:rPr>
      </w:pPr>
    </w:p>
    <w:p>
      <w:pPr>
        <w:spacing w:line="400" w:lineRule="exact"/>
        <w:ind w:firstLine="480" w:firstLineChars="200"/>
        <w:rPr>
          <w:rFonts w:ascii="宋体" w:hAnsi="宋体" w:cs="仿宋"/>
          <w:sz w:val="24"/>
        </w:rPr>
      </w:pPr>
    </w:p>
    <w:p>
      <w:pPr>
        <w:spacing w:line="400" w:lineRule="exact"/>
        <w:ind w:firstLine="480" w:firstLineChars="200"/>
        <w:rPr>
          <w:rFonts w:ascii="宋体" w:hAnsi="宋体" w:cs="仿宋"/>
          <w:sz w:val="24"/>
        </w:rPr>
      </w:pPr>
    </w:p>
    <w:p>
      <w:pPr>
        <w:spacing w:line="400" w:lineRule="exact"/>
        <w:ind w:firstLine="480" w:firstLineChars="200"/>
        <w:rPr>
          <w:rFonts w:ascii="宋体" w:hAnsi="宋体" w:cs="仿宋"/>
          <w:sz w:val="24"/>
        </w:rPr>
      </w:pPr>
    </w:p>
    <w:p>
      <w:pPr>
        <w:spacing w:line="400" w:lineRule="exact"/>
        <w:ind w:firstLine="480" w:firstLineChars="200"/>
        <w:rPr>
          <w:rFonts w:ascii="宋体" w:hAnsi="宋体" w:cs="仿宋"/>
          <w:sz w:val="24"/>
        </w:rPr>
      </w:pPr>
    </w:p>
    <w:p>
      <w:pPr>
        <w:spacing w:line="400" w:lineRule="exact"/>
        <w:ind w:firstLine="480" w:firstLineChars="200"/>
        <w:rPr>
          <w:rFonts w:ascii="宋体" w:hAnsi="宋体" w:cs="仿宋"/>
          <w:sz w:val="24"/>
        </w:rPr>
      </w:pPr>
    </w:p>
    <w:p>
      <w:pPr>
        <w:spacing w:line="400" w:lineRule="exact"/>
        <w:jc w:val="center"/>
        <w:rPr>
          <w:rFonts w:ascii="宋体" w:hAnsi="宋体" w:cs="仿宋"/>
          <w:b/>
          <w:sz w:val="24"/>
          <w:szCs w:val="24"/>
        </w:rPr>
      </w:pPr>
      <w:r>
        <w:rPr>
          <w:rFonts w:ascii="宋体" w:hAnsi="宋体" w:cs="仿宋"/>
          <w:b/>
          <w:sz w:val="24"/>
        </w:rPr>
        <w:drawing>
          <wp:anchor distT="0" distB="0" distL="114300" distR="114300" simplePos="0" relativeHeight="251659264" behindDoc="0" locked="0" layoutInCell="1" allowOverlap="0">
            <wp:simplePos x="0" y="0"/>
            <wp:positionH relativeFrom="column">
              <wp:posOffset>-57150</wp:posOffset>
            </wp:positionH>
            <wp:positionV relativeFrom="page">
              <wp:posOffset>923925</wp:posOffset>
            </wp:positionV>
            <wp:extent cx="5273675" cy="3848100"/>
            <wp:effectExtent l="0" t="0" r="3175" b="0"/>
            <wp:wrapSquare wrapText="bothSides"/>
            <wp:docPr id="5"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
                    <pic:cNvPicPr>
                      <a:picLocks noChangeAspect="1"/>
                    </pic:cNvPicPr>
                  </pic:nvPicPr>
                  <pic:blipFill>
                    <a:blip r:embed="rId5"/>
                    <a:stretch>
                      <a:fillRect/>
                    </a:stretch>
                  </pic:blipFill>
                  <pic:spPr>
                    <a:xfrm>
                      <a:off x="0" y="0"/>
                      <a:ext cx="5273675" cy="3848100"/>
                    </a:xfrm>
                    <a:prstGeom prst="rect">
                      <a:avLst/>
                    </a:prstGeom>
                    <a:noFill/>
                    <a:ln>
                      <a:noFill/>
                    </a:ln>
                  </pic:spPr>
                </pic:pic>
              </a:graphicData>
            </a:graphic>
          </wp:anchor>
        </w:drawing>
      </w:r>
      <w:r>
        <w:rPr>
          <w:rFonts w:hint="eastAsia" w:ascii="宋体" w:hAnsi="宋体" w:cs="仿宋"/>
          <w:b/>
          <w:sz w:val="24"/>
          <w:szCs w:val="24"/>
        </w:rPr>
        <w:t>图1</w:t>
      </w:r>
      <w:r>
        <w:rPr>
          <w:rFonts w:ascii="宋体" w:hAnsi="宋体" w:cs="仿宋"/>
          <w:b/>
          <w:sz w:val="24"/>
          <w:szCs w:val="24"/>
        </w:rPr>
        <w:t xml:space="preserve"> </w:t>
      </w:r>
      <w:r>
        <w:rPr>
          <w:rFonts w:hint="eastAsia" w:ascii="宋体" w:hAnsi="宋体" w:cs="仿宋"/>
          <w:b/>
          <w:sz w:val="24"/>
          <w:szCs w:val="24"/>
        </w:rPr>
        <w:t>课程结构图</w:t>
      </w:r>
    </w:p>
    <w:p>
      <w:pPr>
        <w:spacing w:line="400" w:lineRule="exact"/>
        <w:ind w:firstLine="482" w:firstLineChars="200"/>
        <w:rPr>
          <w:rFonts w:ascii="宋体" w:hAnsi="宋体" w:cs="仿宋"/>
          <w:b/>
          <w:sz w:val="24"/>
        </w:rPr>
      </w:pPr>
      <w:r>
        <w:rPr>
          <w:rFonts w:hint="eastAsia" w:ascii="宋体" w:hAnsi="宋体" w:cs="仿宋"/>
          <w:b/>
          <w:sz w:val="24"/>
        </w:rPr>
        <w:t>（二）课程与教学内容</w:t>
      </w:r>
    </w:p>
    <w:p>
      <w:pPr>
        <w:spacing w:line="400" w:lineRule="exact"/>
        <w:ind w:firstLine="480" w:firstLineChars="200"/>
        <w:rPr>
          <w:rFonts w:ascii="宋体" w:hAnsi="宋体" w:cs="仿宋"/>
          <w:sz w:val="24"/>
        </w:rPr>
      </w:pPr>
      <w:r>
        <w:rPr>
          <w:rFonts w:hint="eastAsia" w:ascii="宋体" w:hAnsi="宋体" w:cs="仿宋"/>
          <w:sz w:val="24"/>
        </w:rPr>
        <w:t>1.公共基础课程</w:t>
      </w:r>
    </w:p>
    <w:p>
      <w:pPr>
        <w:spacing w:line="400" w:lineRule="exact"/>
        <w:ind w:firstLine="480" w:firstLineChars="200"/>
        <w:rPr>
          <w:rFonts w:ascii="宋体" w:hAnsi="宋体" w:cs="仿宋"/>
          <w:sz w:val="24"/>
        </w:rPr>
      </w:pPr>
      <w:r>
        <w:rPr>
          <w:rFonts w:hint="eastAsia" w:ascii="宋体" w:hAnsi="宋体" w:cs="仿宋"/>
          <w:sz w:val="24"/>
        </w:rPr>
        <w:t>依据教育部颁发的《中等职业学校公共基础课程方案》和各科目教学标准，结合本专业类特点和教学要求，形成本专业类</w:t>
      </w:r>
      <w:bookmarkStart w:id="3" w:name="_Hlk50282797"/>
      <w:r>
        <w:rPr>
          <w:rFonts w:hint="eastAsia" w:ascii="宋体" w:hAnsi="宋体" w:cs="仿宋"/>
          <w:sz w:val="24"/>
        </w:rPr>
        <w:t>公共基础课程的课程设置及教学要求</w:t>
      </w:r>
      <w:bookmarkEnd w:id="3"/>
      <w:r>
        <w:rPr>
          <w:rFonts w:hint="eastAsia" w:ascii="宋体" w:hAnsi="宋体" w:cs="仿宋"/>
          <w:sz w:val="24"/>
        </w:rPr>
        <w:t>，具体见表2。</w:t>
      </w:r>
    </w:p>
    <w:p>
      <w:pPr>
        <w:spacing w:line="400" w:lineRule="exact"/>
        <w:jc w:val="center"/>
        <w:rPr>
          <w:rFonts w:ascii="宋体" w:hAnsi="宋体" w:cs="仿宋"/>
          <w:b/>
          <w:sz w:val="24"/>
          <w:szCs w:val="24"/>
        </w:rPr>
      </w:pPr>
      <w:r>
        <w:rPr>
          <w:rFonts w:hint="eastAsia" w:ascii="宋体" w:hAnsi="宋体" w:cs="仿宋"/>
          <w:b/>
          <w:sz w:val="24"/>
          <w:szCs w:val="24"/>
        </w:rPr>
        <w:t>表2</w:t>
      </w:r>
      <w:r>
        <w:rPr>
          <w:rFonts w:ascii="宋体" w:hAnsi="宋体" w:cs="仿宋"/>
          <w:b/>
          <w:sz w:val="24"/>
          <w:szCs w:val="24"/>
        </w:rPr>
        <w:t xml:space="preserve"> </w:t>
      </w:r>
      <w:r>
        <w:rPr>
          <w:rFonts w:hint="eastAsia" w:ascii="宋体" w:hAnsi="宋体" w:cs="仿宋"/>
          <w:b/>
          <w:sz w:val="24"/>
          <w:szCs w:val="24"/>
        </w:rPr>
        <w:t>公共基础课程设置及内容要求</w:t>
      </w:r>
    </w:p>
    <w:tbl>
      <w:tblPr>
        <w:tblStyle w:val="8"/>
        <w:tblW w:w="890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333"/>
        <w:gridCol w:w="6440"/>
        <w:gridCol w:w="113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333" w:type="dxa"/>
            <w:vAlign w:val="center"/>
          </w:tcPr>
          <w:p>
            <w:pPr>
              <w:spacing w:line="0" w:lineRule="atLeast"/>
              <w:jc w:val="center"/>
              <w:rPr>
                <w:rFonts w:ascii="宋体" w:hAnsi="宋体"/>
                <w:b/>
                <w:szCs w:val="21"/>
              </w:rPr>
            </w:pPr>
            <w:r>
              <w:rPr>
                <w:rFonts w:hint="eastAsia" w:ascii="宋体" w:hAnsi="宋体"/>
                <w:b/>
                <w:szCs w:val="21"/>
              </w:rPr>
              <w:t>课程名称</w:t>
            </w:r>
          </w:p>
        </w:tc>
        <w:tc>
          <w:tcPr>
            <w:tcW w:w="6440" w:type="dxa"/>
            <w:vAlign w:val="center"/>
          </w:tcPr>
          <w:p>
            <w:pPr>
              <w:spacing w:line="0" w:lineRule="atLeast"/>
              <w:jc w:val="center"/>
              <w:rPr>
                <w:rFonts w:ascii="宋体" w:hAnsi="宋体"/>
                <w:b/>
                <w:szCs w:val="21"/>
              </w:rPr>
            </w:pPr>
            <w:r>
              <w:rPr>
                <w:rFonts w:hint="eastAsia" w:ascii="宋体" w:hAnsi="宋体"/>
                <w:b/>
                <w:szCs w:val="21"/>
              </w:rPr>
              <w:t>教学内容及要求</w:t>
            </w:r>
          </w:p>
        </w:tc>
        <w:tc>
          <w:tcPr>
            <w:tcW w:w="1130" w:type="dxa"/>
            <w:vAlign w:val="center"/>
          </w:tcPr>
          <w:p>
            <w:pPr>
              <w:spacing w:line="0" w:lineRule="atLeast"/>
              <w:jc w:val="center"/>
              <w:rPr>
                <w:rFonts w:ascii="宋体" w:hAnsi="宋体"/>
                <w:b/>
                <w:szCs w:val="21"/>
              </w:rPr>
            </w:pPr>
            <w:r>
              <w:rPr>
                <w:rFonts w:hint="eastAsia" w:ascii="宋体" w:hAnsi="宋体"/>
                <w:b/>
                <w:szCs w:val="21"/>
              </w:rPr>
              <w:t>参考学时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333" w:type="dxa"/>
            <w:tcBorders>
              <w:bottom w:val="single" w:color="auto" w:sz="4" w:space="0"/>
            </w:tcBorders>
            <w:vAlign w:val="center"/>
          </w:tcPr>
          <w:p>
            <w:pPr>
              <w:autoSpaceDE w:val="0"/>
              <w:autoSpaceDN w:val="0"/>
              <w:adjustRightInd w:val="0"/>
              <w:spacing w:line="0" w:lineRule="atLeast"/>
              <w:jc w:val="center"/>
              <w:rPr>
                <w:rFonts w:ascii="宋体" w:hAnsi="宋体" w:cs="宋体"/>
                <w:szCs w:val="21"/>
                <w:lang w:val="zh-CN"/>
              </w:rPr>
            </w:pPr>
            <w:r>
              <w:rPr>
                <w:rFonts w:hint="eastAsia" w:ascii="宋体" w:hAnsi="宋体" w:cs="宋体"/>
                <w:szCs w:val="21"/>
                <w:lang w:val="zh-CN"/>
              </w:rPr>
              <w:t>思想政治</w:t>
            </w:r>
          </w:p>
        </w:tc>
        <w:tc>
          <w:tcPr>
            <w:tcW w:w="6440" w:type="dxa"/>
            <w:tcBorders>
              <w:bottom w:val="single" w:color="auto" w:sz="4" w:space="0"/>
            </w:tcBorders>
            <w:vAlign w:val="center"/>
          </w:tcPr>
          <w:p>
            <w:pPr>
              <w:autoSpaceDE w:val="0"/>
              <w:autoSpaceDN w:val="0"/>
              <w:adjustRightInd w:val="0"/>
              <w:spacing w:line="0" w:lineRule="atLeast"/>
              <w:rPr>
                <w:rFonts w:ascii="宋体" w:hAnsi="宋体" w:cs="宋体"/>
                <w:szCs w:val="21"/>
                <w:lang w:val="zh-CN"/>
              </w:rPr>
            </w:pPr>
            <w:r>
              <w:rPr>
                <w:rFonts w:hint="eastAsia" w:ascii="宋体" w:hAnsi="宋体" w:cs="宋体"/>
                <w:szCs w:val="21"/>
                <w:lang w:val="zh-CN"/>
              </w:rPr>
              <w:t>执行教育部颁布的《中等职业学校思想政治课程标准》和省有关本课程的教学要求，注重与行业发展、专业实际相结合。学校可结合办学特色、专业情况和学生发展需求，增加不超过36学时的任意选修内容（拓展模块），相应教学内容依据课程标准，在部颁教材中选择确定</w:t>
            </w:r>
          </w:p>
        </w:tc>
        <w:tc>
          <w:tcPr>
            <w:tcW w:w="1130" w:type="dxa"/>
            <w:tcBorders>
              <w:bottom w:val="single" w:color="auto" w:sz="4" w:space="0"/>
            </w:tcBorders>
            <w:vAlign w:val="center"/>
          </w:tcPr>
          <w:p>
            <w:pPr>
              <w:spacing w:line="0" w:lineRule="atLeast"/>
              <w:jc w:val="center"/>
              <w:rPr>
                <w:rFonts w:ascii="宋体" w:hAnsi="宋体" w:cs="宋体"/>
                <w:szCs w:val="21"/>
              </w:rPr>
            </w:pPr>
            <w:r>
              <w:rPr>
                <w:rFonts w:hint="eastAsia" w:ascii="宋体" w:hAnsi="宋体" w:cs="宋体"/>
                <w:szCs w:val="21"/>
                <w:lang w:val="zh-CN"/>
              </w:rPr>
              <w:t>144+（36）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333" w:type="dxa"/>
            <w:tcBorders>
              <w:bottom w:val="single" w:color="auto" w:sz="4" w:space="0"/>
            </w:tcBorders>
            <w:vAlign w:val="center"/>
          </w:tcPr>
          <w:p>
            <w:pPr>
              <w:autoSpaceDE w:val="0"/>
              <w:autoSpaceDN w:val="0"/>
              <w:adjustRightInd w:val="0"/>
              <w:spacing w:line="0" w:lineRule="atLeast"/>
              <w:jc w:val="center"/>
              <w:rPr>
                <w:rFonts w:ascii="宋体" w:hAnsi="宋体" w:cs="宋体"/>
                <w:szCs w:val="21"/>
                <w:lang w:val="zh-CN"/>
              </w:rPr>
            </w:pPr>
            <w:r>
              <w:rPr>
                <w:rFonts w:hint="eastAsia" w:ascii="宋体" w:hAnsi="宋体" w:cs="宋体"/>
                <w:szCs w:val="21"/>
                <w:lang w:val="zh-CN"/>
              </w:rPr>
              <w:t>语文</w:t>
            </w:r>
          </w:p>
        </w:tc>
        <w:tc>
          <w:tcPr>
            <w:tcW w:w="6440" w:type="dxa"/>
            <w:tcBorders>
              <w:bottom w:val="single" w:color="auto" w:sz="4" w:space="0"/>
            </w:tcBorders>
            <w:vAlign w:val="center"/>
          </w:tcPr>
          <w:p>
            <w:pPr>
              <w:autoSpaceDE w:val="0"/>
              <w:autoSpaceDN w:val="0"/>
              <w:adjustRightInd w:val="0"/>
              <w:spacing w:line="0" w:lineRule="atLeast"/>
              <w:rPr>
                <w:rFonts w:ascii="宋体" w:hAnsi="宋体" w:cs="宋体"/>
                <w:szCs w:val="21"/>
                <w:lang w:val="zh-CN"/>
              </w:rPr>
            </w:pPr>
            <w:r>
              <w:rPr>
                <w:rFonts w:hint="eastAsia" w:ascii="宋体" w:hAnsi="宋体" w:cs="宋体"/>
                <w:szCs w:val="21"/>
                <w:lang w:val="zh-CN"/>
              </w:rPr>
              <w:t>执行教育部颁布的《中等职业学校语文课程标准》和省有关本课程的教学要求，注重与行业发展、专业实际相结合。其中限定选修（职业模块）54学时的教学内容，由学校结合专业情况和学生发展需求，依据课程标准，在部颁教材中选择确定</w:t>
            </w:r>
          </w:p>
        </w:tc>
        <w:tc>
          <w:tcPr>
            <w:tcW w:w="1130" w:type="dxa"/>
            <w:tcBorders>
              <w:bottom w:val="single" w:color="auto" w:sz="4" w:space="0"/>
            </w:tcBorders>
            <w:vAlign w:val="center"/>
          </w:tcPr>
          <w:p>
            <w:pPr>
              <w:spacing w:line="0" w:lineRule="atLeast"/>
              <w:jc w:val="center"/>
              <w:rPr>
                <w:rFonts w:ascii="宋体" w:hAnsi="宋体" w:cs="宋体"/>
                <w:szCs w:val="21"/>
              </w:rPr>
            </w:pPr>
            <w:r>
              <w:rPr>
                <w:rFonts w:hint="eastAsia" w:ascii="宋体" w:hAnsi="宋体" w:cs="宋体"/>
                <w:szCs w:val="21"/>
              </w:rPr>
              <w:t>198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333" w:type="dxa"/>
            <w:tcBorders>
              <w:bottom w:val="single" w:color="auto" w:sz="4" w:space="0"/>
            </w:tcBorders>
            <w:vAlign w:val="center"/>
          </w:tcPr>
          <w:p>
            <w:pPr>
              <w:autoSpaceDE w:val="0"/>
              <w:autoSpaceDN w:val="0"/>
              <w:adjustRightInd w:val="0"/>
              <w:spacing w:line="0" w:lineRule="atLeast"/>
              <w:jc w:val="center"/>
              <w:rPr>
                <w:rFonts w:ascii="宋体" w:hAnsi="宋体" w:cs="宋体"/>
                <w:szCs w:val="21"/>
                <w:lang w:val="zh-CN"/>
              </w:rPr>
            </w:pPr>
            <w:r>
              <w:rPr>
                <w:rFonts w:hint="eastAsia" w:ascii="宋体" w:hAnsi="宋体" w:cs="宋体"/>
                <w:szCs w:val="21"/>
                <w:lang w:val="zh-CN"/>
              </w:rPr>
              <w:t>历史</w:t>
            </w:r>
          </w:p>
        </w:tc>
        <w:tc>
          <w:tcPr>
            <w:tcW w:w="6440" w:type="dxa"/>
            <w:tcBorders>
              <w:bottom w:val="single" w:color="auto" w:sz="4" w:space="0"/>
            </w:tcBorders>
            <w:vAlign w:val="center"/>
          </w:tcPr>
          <w:p>
            <w:pPr>
              <w:autoSpaceDE w:val="0"/>
              <w:autoSpaceDN w:val="0"/>
              <w:adjustRightInd w:val="0"/>
              <w:spacing w:line="0" w:lineRule="atLeast"/>
              <w:rPr>
                <w:rFonts w:ascii="宋体" w:hAnsi="宋体" w:cs="宋体"/>
                <w:szCs w:val="21"/>
                <w:lang w:val="zh-CN"/>
              </w:rPr>
            </w:pPr>
            <w:r>
              <w:rPr>
                <w:rFonts w:hint="eastAsia" w:ascii="宋体" w:hAnsi="宋体" w:cs="宋体"/>
                <w:szCs w:val="21"/>
                <w:lang w:val="zh-CN"/>
              </w:rPr>
              <w:t>执行教育部颁布的《中等职业学校历史课程标准》和省有关本课程的教学要求，注重与行业发展、专业实际相结合。学校可结合办学特色、专业情况和学生发展需求，增加不超过18学时的任意选修内容（拓展模块），相应教学内容依据课程标准，在部颁教材中选择确定</w:t>
            </w:r>
          </w:p>
        </w:tc>
        <w:tc>
          <w:tcPr>
            <w:tcW w:w="1130" w:type="dxa"/>
            <w:tcBorders>
              <w:bottom w:val="single" w:color="auto" w:sz="4" w:space="0"/>
            </w:tcBorders>
            <w:vAlign w:val="center"/>
          </w:tcPr>
          <w:p>
            <w:pPr>
              <w:spacing w:line="0" w:lineRule="atLeast"/>
              <w:jc w:val="center"/>
              <w:rPr>
                <w:rFonts w:ascii="宋体" w:hAnsi="宋体" w:cs="宋体"/>
                <w:szCs w:val="21"/>
              </w:rPr>
            </w:pPr>
            <w:r>
              <w:rPr>
                <w:rFonts w:hint="eastAsia" w:ascii="宋体" w:hAnsi="宋体" w:cs="宋体"/>
                <w:szCs w:val="21"/>
              </w:rPr>
              <w:t>72+（18）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333" w:type="dxa"/>
            <w:tcBorders>
              <w:top w:val="single" w:color="auto" w:sz="4" w:space="0"/>
              <w:bottom w:val="single" w:color="auto" w:sz="4" w:space="0"/>
            </w:tcBorders>
            <w:vAlign w:val="center"/>
          </w:tcPr>
          <w:p>
            <w:pPr>
              <w:autoSpaceDE w:val="0"/>
              <w:autoSpaceDN w:val="0"/>
              <w:adjustRightInd w:val="0"/>
              <w:spacing w:line="0" w:lineRule="atLeast"/>
              <w:jc w:val="center"/>
              <w:rPr>
                <w:rFonts w:ascii="宋体" w:hAnsi="宋体" w:cs="宋体"/>
                <w:szCs w:val="21"/>
                <w:lang w:val="zh-CN"/>
              </w:rPr>
            </w:pPr>
            <w:r>
              <w:rPr>
                <w:rFonts w:hint="eastAsia" w:ascii="宋体" w:hAnsi="宋体" w:cs="宋体"/>
                <w:szCs w:val="21"/>
                <w:lang w:val="zh-CN"/>
              </w:rPr>
              <w:t>数学</w:t>
            </w:r>
          </w:p>
        </w:tc>
        <w:tc>
          <w:tcPr>
            <w:tcW w:w="6440" w:type="dxa"/>
            <w:tcBorders>
              <w:top w:val="single" w:color="auto" w:sz="4" w:space="0"/>
              <w:bottom w:val="single" w:color="auto" w:sz="4" w:space="0"/>
            </w:tcBorders>
            <w:vAlign w:val="center"/>
          </w:tcPr>
          <w:p>
            <w:pPr>
              <w:autoSpaceDE w:val="0"/>
              <w:autoSpaceDN w:val="0"/>
              <w:adjustRightInd w:val="0"/>
              <w:spacing w:line="0" w:lineRule="atLeast"/>
              <w:rPr>
                <w:rFonts w:ascii="宋体" w:hAnsi="宋体" w:cs="宋体"/>
                <w:szCs w:val="21"/>
                <w:lang w:val="zh-CN"/>
              </w:rPr>
            </w:pPr>
            <w:r>
              <w:rPr>
                <w:rFonts w:hint="eastAsia" w:ascii="宋体" w:hAnsi="宋体" w:cs="宋体"/>
                <w:szCs w:val="21"/>
                <w:lang w:val="zh-CN"/>
              </w:rPr>
              <w:t>执行教育部颁布的《中等职业学校数学课程标准》和省有关本课程的教学要求，注重与行业发展、专业实际相结合。其中限定选修（职业模块）36学时的教学内容，由学校结合专业情况和学生发展需求，依据课程标准选择确定</w:t>
            </w:r>
          </w:p>
        </w:tc>
        <w:tc>
          <w:tcPr>
            <w:tcW w:w="1130" w:type="dxa"/>
            <w:tcBorders>
              <w:top w:val="single" w:color="auto" w:sz="4" w:space="0"/>
              <w:bottom w:val="single" w:color="auto" w:sz="4" w:space="0"/>
            </w:tcBorders>
            <w:vAlign w:val="center"/>
          </w:tcPr>
          <w:p>
            <w:pPr>
              <w:spacing w:line="0" w:lineRule="atLeast"/>
              <w:jc w:val="center"/>
              <w:rPr>
                <w:rFonts w:ascii="宋体" w:hAnsi="宋体" w:cs="宋体"/>
                <w:szCs w:val="21"/>
                <w:lang w:val="zh-CN"/>
              </w:rPr>
            </w:pPr>
            <w:r>
              <w:rPr>
                <w:rFonts w:hint="eastAsia" w:ascii="宋体" w:hAnsi="宋体" w:cs="宋体"/>
                <w:szCs w:val="21"/>
                <w:lang w:val="zh-CN"/>
              </w:rPr>
              <w:t>1</w:t>
            </w:r>
            <w:r>
              <w:rPr>
                <w:rFonts w:hint="eastAsia" w:ascii="宋体" w:hAnsi="宋体" w:cs="宋体"/>
                <w:szCs w:val="21"/>
              </w:rPr>
              <w:t>44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333" w:type="dxa"/>
            <w:tcBorders>
              <w:top w:val="single" w:color="auto" w:sz="4" w:space="0"/>
              <w:bottom w:val="single" w:color="auto" w:sz="4" w:space="0"/>
            </w:tcBorders>
            <w:vAlign w:val="center"/>
          </w:tcPr>
          <w:p>
            <w:pPr>
              <w:autoSpaceDE w:val="0"/>
              <w:autoSpaceDN w:val="0"/>
              <w:adjustRightInd w:val="0"/>
              <w:spacing w:line="0" w:lineRule="atLeast"/>
              <w:jc w:val="center"/>
              <w:rPr>
                <w:rFonts w:ascii="宋体" w:hAnsi="宋体" w:cs="宋体"/>
                <w:szCs w:val="21"/>
                <w:lang w:val="zh-CN"/>
              </w:rPr>
            </w:pPr>
            <w:r>
              <w:rPr>
                <w:rFonts w:hint="eastAsia" w:ascii="宋体" w:hAnsi="宋体" w:cs="宋体"/>
                <w:szCs w:val="21"/>
                <w:lang w:val="zh-CN"/>
              </w:rPr>
              <w:t>英语</w:t>
            </w:r>
          </w:p>
        </w:tc>
        <w:tc>
          <w:tcPr>
            <w:tcW w:w="6440" w:type="dxa"/>
            <w:tcBorders>
              <w:top w:val="single" w:color="auto" w:sz="4" w:space="0"/>
              <w:bottom w:val="single" w:color="auto" w:sz="4" w:space="0"/>
            </w:tcBorders>
            <w:vAlign w:val="center"/>
          </w:tcPr>
          <w:p>
            <w:pPr>
              <w:autoSpaceDE w:val="0"/>
              <w:autoSpaceDN w:val="0"/>
              <w:adjustRightInd w:val="0"/>
              <w:spacing w:line="0" w:lineRule="atLeast"/>
              <w:rPr>
                <w:rFonts w:ascii="宋体" w:hAnsi="宋体" w:cs="宋体"/>
                <w:szCs w:val="21"/>
                <w:lang w:val="zh-CN"/>
              </w:rPr>
            </w:pPr>
            <w:r>
              <w:rPr>
                <w:rFonts w:hint="eastAsia" w:ascii="宋体" w:hAnsi="宋体" w:cs="宋体"/>
                <w:szCs w:val="21"/>
                <w:lang w:val="zh-CN"/>
              </w:rPr>
              <w:t>执行教育部颁布的《中等职业学校英语课程标准》和省有关本课程的教学要求，注重与行业发展、专业实际相结合。其中限定选修（职业模块）36学时的教学内容，由学校结合专业情况和学生发展需求，依据课程标准选择确定</w:t>
            </w:r>
          </w:p>
        </w:tc>
        <w:tc>
          <w:tcPr>
            <w:tcW w:w="1130" w:type="dxa"/>
            <w:tcBorders>
              <w:top w:val="single" w:color="auto" w:sz="4" w:space="0"/>
              <w:bottom w:val="single" w:color="auto" w:sz="4" w:space="0"/>
            </w:tcBorders>
            <w:vAlign w:val="center"/>
          </w:tcPr>
          <w:p>
            <w:pPr>
              <w:spacing w:line="0" w:lineRule="atLeast"/>
              <w:jc w:val="center"/>
              <w:rPr>
                <w:rFonts w:ascii="宋体" w:hAnsi="宋体" w:cs="宋体"/>
                <w:szCs w:val="21"/>
                <w:lang w:val="zh-CN"/>
              </w:rPr>
            </w:pPr>
            <w:r>
              <w:rPr>
                <w:rFonts w:hint="eastAsia" w:ascii="宋体" w:hAnsi="宋体" w:cs="宋体"/>
                <w:szCs w:val="21"/>
                <w:lang w:val="zh-CN"/>
              </w:rPr>
              <w:t>1</w:t>
            </w:r>
            <w:r>
              <w:rPr>
                <w:rFonts w:hint="eastAsia" w:ascii="宋体" w:hAnsi="宋体" w:cs="宋体"/>
                <w:szCs w:val="21"/>
              </w:rPr>
              <w:t>44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333" w:type="dxa"/>
            <w:tcBorders>
              <w:top w:val="single" w:color="auto" w:sz="4" w:space="0"/>
              <w:bottom w:val="single" w:color="auto" w:sz="4" w:space="0"/>
            </w:tcBorders>
            <w:vAlign w:val="center"/>
          </w:tcPr>
          <w:p>
            <w:pPr>
              <w:autoSpaceDE w:val="0"/>
              <w:autoSpaceDN w:val="0"/>
              <w:adjustRightInd w:val="0"/>
              <w:spacing w:line="0" w:lineRule="atLeast"/>
              <w:jc w:val="center"/>
              <w:rPr>
                <w:rFonts w:ascii="宋体" w:hAnsi="宋体" w:cs="宋体"/>
                <w:szCs w:val="21"/>
                <w:lang w:val="zh-CN"/>
              </w:rPr>
            </w:pPr>
            <w:r>
              <w:rPr>
                <w:rFonts w:hint="eastAsia" w:ascii="宋体" w:hAnsi="宋体" w:cs="宋体"/>
                <w:szCs w:val="21"/>
                <w:lang w:val="zh-CN"/>
              </w:rPr>
              <w:t>信息技术</w:t>
            </w:r>
          </w:p>
        </w:tc>
        <w:tc>
          <w:tcPr>
            <w:tcW w:w="6440" w:type="dxa"/>
            <w:tcBorders>
              <w:top w:val="single" w:color="auto" w:sz="4" w:space="0"/>
              <w:bottom w:val="single" w:color="auto" w:sz="4" w:space="0"/>
            </w:tcBorders>
            <w:vAlign w:val="center"/>
          </w:tcPr>
          <w:p>
            <w:pPr>
              <w:autoSpaceDE w:val="0"/>
              <w:autoSpaceDN w:val="0"/>
              <w:adjustRightInd w:val="0"/>
              <w:spacing w:line="0" w:lineRule="atLeast"/>
              <w:rPr>
                <w:rFonts w:ascii="宋体" w:hAnsi="宋体" w:cs="宋体"/>
                <w:szCs w:val="21"/>
                <w:lang w:val="zh-CN"/>
              </w:rPr>
            </w:pPr>
            <w:r>
              <w:rPr>
                <w:rFonts w:hint="eastAsia" w:ascii="宋体" w:hAnsi="宋体" w:cs="宋体"/>
                <w:szCs w:val="21"/>
                <w:lang w:val="zh-CN"/>
              </w:rPr>
              <w:t>执行教育部颁布的《中等职业学校信息技术课程标准》和省有关本课程的教学要求，注重与行业发展、专业实际相结合。具体教学内容应结合专业情况、学生发展需要，依据课程标准选择确定</w:t>
            </w:r>
          </w:p>
        </w:tc>
        <w:tc>
          <w:tcPr>
            <w:tcW w:w="1130" w:type="dxa"/>
            <w:tcBorders>
              <w:top w:val="single" w:color="auto" w:sz="4" w:space="0"/>
              <w:bottom w:val="single" w:color="auto" w:sz="4" w:space="0"/>
            </w:tcBorders>
            <w:vAlign w:val="center"/>
          </w:tcPr>
          <w:p>
            <w:pPr>
              <w:spacing w:line="0" w:lineRule="atLeast"/>
              <w:jc w:val="center"/>
              <w:rPr>
                <w:rFonts w:ascii="宋体" w:hAnsi="宋体" w:cs="宋体"/>
                <w:szCs w:val="21"/>
                <w:lang w:val="zh-CN"/>
              </w:rPr>
            </w:pPr>
            <w:r>
              <w:rPr>
                <w:rFonts w:hint="eastAsia" w:ascii="宋体" w:hAnsi="宋体" w:cs="宋体"/>
                <w:szCs w:val="21"/>
              </w:rPr>
              <w:t>108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333" w:type="dxa"/>
            <w:tcBorders>
              <w:top w:val="single" w:color="auto" w:sz="4" w:space="0"/>
              <w:bottom w:val="single" w:color="auto" w:sz="4" w:space="0"/>
            </w:tcBorders>
            <w:vAlign w:val="center"/>
          </w:tcPr>
          <w:p>
            <w:pPr>
              <w:autoSpaceDE w:val="0"/>
              <w:autoSpaceDN w:val="0"/>
              <w:adjustRightInd w:val="0"/>
              <w:spacing w:line="0" w:lineRule="atLeast"/>
              <w:jc w:val="center"/>
              <w:rPr>
                <w:rFonts w:ascii="宋体" w:hAnsi="宋体" w:cs="宋体"/>
                <w:szCs w:val="21"/>
                <w:lang w:val="zh-CN"/>
              </w:rPr>
            </w:pPr>
            <w:r>
              <w:rPr>
                <w:rFonts w:hint="eastAsia" w:ascii="宋体" w:hAnsi="宋体" w:cs="宋体"/>
                <w:szCs w:val="21"/>
                <w:lang w:val="zh-CN"/>
              </w:rPr>
              <w:t>体育与健康</w:t>
            </w:r>
          </w:p>
        </w:tc>
        <w:tc>
          <w:tcPr>
            <w:tcW w:w="6440" w:type="dxa"/>
            <w:tcBorders>
              <w:top w:val="single" w:color="auto" w:sz="4" w:space="0"/>
              <w:bottom w:val="single" w:color="auto" w:sz="4" w:space="0"/>
            </w:tcBorders>
            <w:vAlign w:val="center"/>
          </w:tcPr>
          <w:p>
            <w:pPr>
              <w:autoSpaceDE w:val="0"/>
              <w:autoSpaceDN w:val="0"/>
              <w:adjustRightInd w:val="0"/>
              <w:spacing w:line="0" w:lineRule="atLeast"/>
              <w:rPr>
                <w:rFonts w:ascii="宋体" w:hAnsi="宋体" w:cs="宋体"/>
                <w:szCs w:val="21"/>
                <w:lang w:val="zh-CN"/>
              </w:rPr>
            </w:pPr>
            <w:r>
              <w:rPr>
                <w:rFonts w:hint="eastAsia" w:ascii="宋体" w:hAnsi="宋体" w:cs="宋体"/>
                <w:szCs w:val="21"/>
                <w:lang w:val="zh-CN"/>
              </w:rPr>
              <w:t>执行教育部颁布的《中等职业学校体育与健康课程标准》和省有关本课程的教学要求，注重与行业发展、专业实际相结合。其中限定选修和任意选修教学内容，由学校结合教学实际、学生发展需求，在课程标准的拓展模块中选择确定</w:t>
            </w:r>
          </w:p>
        </w:tc>
        <w:tc>
          <w:tcPr>
            <w:tcW w:w="1130" w:type="dxa"/>
            <w:tcBorders>
              <w:top w:val="single" w:color="auto" w:sz="4" w:space="0"/>
              <w:bottom w:val="single" w:color="auto" w:sz="4" w:space="0"/>
            </w:tcBorders>
            <w:vAlign w:val="center"/>
          </w:tcPr>
          <w:p>
            <w:pPr>
              <w:spacing w:line="0" w:lineRule="atLeast"/>
              <w:jc w:val="center"/>
              <w:rPr>
                <w:rFonts w:ascii="宋体" w:hAnsi="宋体" w:cs="宋体"/>
                <w:szCs w:val="21"/>
                <w:lang w:val="zh-CN"/>
              </w:rPr>
            </w:pPr>
            <w:r>
              <w:rPr>
                <w:rFonts w:hint="eastAsia" w:ascii="宋体" w:hAnsi="宋体" w:cs="宋体"/>
                <w:szCs w:val="21"/>
                <w:lang w:val="zh-CN"/>
              </w:rPr>
              <w:t>1</w:t>
            </w:r>
            <w:r>
              <w:rPr>
                <w:rFonts w:hint="eastAsia" w:ascii="宋体" w:hAnsi="宋体" w:cs="宋体"/>
                <w:szCs w:val="21"/>
              </w:rPr>
              <w:t>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333" w:type="dxa"/>
            <w:tcBorders>
              <w:top w:val="single" w:color="auto" w:sz="4" w:space="0"/>
              <w:bottom w:val="single" w:color="auto" w:sz="4" w:space="0"/>
            </w:tcBorders>
            <w:vAlign w:val="center"/>
          </w:tcPr>
          <w:p>
            <w:pPr>
              <w:autoSpaceDE w:val="0"/>
              <w:autoSpaceDN w:val="0"/>
              <w:adjustRightInd w:val="0"/>
              <w:spacing w:line="0" w:lineRule="atLeast"/>
              <w:jc w:val="center"/>
              <w:rPr>
                <w:rFonts w:ascii="宋体" w:hAnsi="宋体" w:cs="宋体"/>
                <w:szCs w:val="21"/>
                <w:lang w:val="zh-CN"/>
              </w:rPr>
            </w:pPr>
            <w:r>
              <w:rPr>
                <w:rFonts w:hint="eastAsia" w:ascii="宋体" w:hAnsi="宋体" w:cs="宋体"/>
                <w:szCs w:val="21"/>
                <w:lang w:val="zh-CN"/>
              </w:rPr>
              <w:t>艺术</w:t>
            </w:r>
          </w:p>
        </w:tc>
        <w:tc>
          <w:tcPr>
            <w:tcW w:w="6440" w:type="dxa"/>
            <w:tcBorders>
              <w:top w:val="single" w:color="auto" w:sz="4" w:space="0"/>
              <w:bottom w:val="single" w:color="auto" w:sz="4" w:space="0"/>
            </w:tcBorders>
            <w:vAlign w:val="center"/>
          </w:tcPr>
          <w:p>
            <w:pPr>
              <w:autoSpaceDE w:val="0"/>
              <w:autoSpaceDN w:val="0"/>
              <w:adjustRightInd w:val="0"/>
              <w:spacing w:line="0" w:lineRule="atLeast"/>
              <w:rPr>
                <w:rFonts w:ascii="宋体" w:hAnsi="宋体" w:cs="宋体"/>
                <w:szCs w:val="21"/>
                <w:lang w:val="zh-CN"/>
              </w:rPr>
            </w:pPr>
            <w:r>
              <w:rPr>
                <w:rFonts w:hint="eastAsia" w:ascii="宋体" w:hAnsi="宋体" w:cs="宋体"/>
                <w:szCs w:val="21"/>
                <w:lang w:val="zh-CN"/>
              </w:rPr>
              <w:t>执行教育部颁布的《中等职业学校艺术课程标准》和省有关本课程的教学要求，注重与行业发展、专业实际相结合。学校可结合实际情况，增加一定学时的任意选修内容（拓展模块），其教学内容可结合学校特色、专业特点、教师特长、学生需求、地方资源等，依据课程标准选择确定</w:t>
            </w:r>
          </w:p>
        </w:tc>
        <w:tc>
          <w:tcPr>
            <w:tcW w:w="1130" w:type="dxa"/>
            <w:tcBorders>
              <w:top w:val="single" w:color="auto" w:sz="4" w:space="0"/>
              <w:bottom w:val="single" w:color="auto" w:sz="4" w:space="0"/>
            </w:tcBorders>
            <w:vAlign w:val="center"/>
          </w:tcPr>
          <w:p>
            <w:pPr>
              <w:spacing w:line="0" w:lineRule="atLeast"/>
              <w:jc w:val="center"/>
              <w:rPr>
                <w:rFonts w:ascii="宋体" w:hAnsi="宋体" w:cs="宋体"/>
                <w:szCs w:val="21"/>
                <w:lang w:val="zh-CN"/>
              </w:rPr>
            </w:pPr>
            <w:r>
              <w:rPr>
                <w:rFonts w:hint="eastAsia" w:ascii="宋体" w:hAnsi="宋体" w:cs="宋体"/>
                <w:szCs w:val="21"/>
              </w:rPr>
              <w:t>36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333" w:type="dxa"/>
            <w:tcBorders>
              <w:top w:val="single" w:color="auto" w:sz="4" w:space="0"/>
              <w:bottom w:val="single" w:color="auto" w:sz="4" w:space="0"/>
            </w:tcBorders>
            <w:vAlign w:val="center"/>
          </w:tcPr>
          <w:p>
            <w:pPr>
              <w:autoSpaceDE w:val="0"/>
              <w:autoSpaceDN w:val="0"/>
              <w:adjustRightInd w:val="0"/>
              <w:spacing w:line="0" w:lineRule="atLeast"/>
              <w:jc w:val="center"/>
              <w:rPr>
                <w:rFonts w:ascii="宋体" w:hAnsi="宋体" w:cs="宋体"/>
                <w:szCs w:val="21"/>
                <w:lang w:val="zh-CN"/>
              </w:rPr>
            </w:pPr>
            <w:r>
              <w:rPr>
                <w:rFonts w:hint="eastAsia" w:ascii="宋体" w:hAnsi="宋体" w:cs="宋体"/>
                <w:szCs w:val="21"/>
                <w:lang w:val="zh-CN"/>
              </w:rPr>
              <w:t>劳动教育</w:t>
            </w:r>
          </w:p>
        </w:tc>
        <w:tc>
          <w:tcPr>
            <w:tcW w:w="6440" w:type="dxa"/>
            <w:tcBorders>
              <w:top w:val="single" w:color="auto" w:sz="4" w:space="0"/>
              <w:bottom w:val="single" w:color="auto" w:sz="4" w:space="0"/>
            </w:tcBorders>
            <w:vAlign w:val="center"/>
          </w:tcPr>
          <w:p>
            <w:pPr>
              <w:autoSpaceDE w:val="0"/>
              <w:autoSpaceDN w:val="0"/>
              <w:adjustRightInd w:val="0"/>
              <w:spacing w:line="0" w:lineRule="atLeast"/>
              <w:rPr>
                <w:rFonts w:ascii="宋体" w:hAnsi="宋体" w:cs="仿宋"/>
                <w:szCs w:val="21"/>
              </w:rPr>
            </w:pPr>
            <w:r>
              <w:rPr>
                <w:rFonts w:hint="eastAsia" w:ascii="宋体" w:hAnsi="宋体"/>
                <w:szCs w:val="21"/>
              </w:rPr>
              <w:t>执行中共中央国务院发布的《关于全面加强新时代大中小学劳动教育的意见》相关要求，劳动教育</w:t>
            </w:r>
            <w:r>
              <w:rPr>
                <w:rFonts w:ascii="宋体" w:hAnsi="宋体"/>
                <w:szCs w:val="21"/>
              </w:rPr>
              <w:t>以实习实训课为主要载体开展，其中劳动精神、劳模精神、工匠精神专题教育不少于16学时</w:t>
            </w:r>
          </w:p>
        </w:tc>
        <w:tc>
          <w:tcPr>
            <w:tcW w:w="1130" w:type="dxa"/>
            <w:tcBorders>
              <w:top w:val="single" w:color="auto" w:sz="4" w:space="0"/>
              <w:bottom w:val="single" w:color="auto" w:sz="4" w:space="0"/>
            </w:tcBorders>
            <w:vAlign w:val="center"/>
          </w:tcPr>
          <w:p>
            <w:pPr>
              <w:spacing w:line="0" w:lineRule="atLeast"/>
              <w:jc w:val="center"/>
              <w:rPr>
                <w:rFonts w:ascii="宋体" w:hAnsi="宋体" w:cs="宋体"/>
                <w:szCs w:val="21"/>
              </w:rPr>
            </w:pPr>
            <w:r>
              <w:rPr>
                <w:rFonts w:hint="eastAsia" w:ascii="宋体" w:hAnsi="宋体" w:cs="宋体"/>
                <w:szCs w:val="21"/>
              </w:rPr>
              <w:t>18</w:t>
            </w:r>
          </w:p>
        </w:tc>
      </w:tr>
    </w:tbl>
    <w:p>
      <w:pPr>
        <w:spacing w:line="400" w:lineRule="exact"/>
        <w:ind w:firstLine="480" w:firstLineChars="200"/>
        <w:rPr>
          <w:rFonts w:ascii="宋体" w:hAnsi="宋体" w:cs="仿宋"/>
          <w:sz w:val="24"/>
        </w:rPr>
      </w:pPr>
      <w:r>
        <w:rPr>
          <w:rFonts w:hint="eastAsia" w:ascii="宋体" w:hAnsi="宋体" w:cs="仿宋"/>
          <w:sz w:val="24"/>
        </w:rPr>
        <w:t>2.专业（技能）课程</w:t>
      </w:r>
    </w:p>
    <w:p>
      <w:pPr>
        <w:spacing w:line="400" w:lineRule="exact"/>
        <w:ind w:firstLine="480" w:firstLineChars="200"/>
        <w:rPr>
          <w:rFonts w:ascii="宋体" w:hAnsi="宋体" w:cs="仿宋"/>
          <w:sz w:val="24"/>
        </w:rPr>
      </w:pPr>
      <w:r>
        <w:rPr>
          <w:rFonts w:hint="eastAsia" w:ascii="宋体" w:hAnsi="宋体" w:cs="仿宋"/>
          <w:sz w:val="24"/>
        </w:rPr>
        <w:t>（1</w:t>
      </w:r>
      <w:r>
        <w:rPr>
          <w:rFonts w:ascii="宋体" w:hAnsi="宋体" w:cs="仿宋"/>
          <w:sz w:val="24"/>
        </w:rPr>
        <w:t>）</w:t>
      </w:r>
      <w:r>
        <w:rPr>
          <w:rFonts w:hint="eastAsia" w:ascii="宋体" w:hAnsi="宋体" w:cs="仿宋"/>
          <w:sz w:val="24"/>
        </w:rPr>
        <w:t>专业类平台课程</w:t>
      </w:r>
    </w:p>
    <w:p>
      <w:pPr>
        <w:spacing w:line="400" w:lineRule="exact"/>
        <w:ind w:firstLine="480" w:firstLineChars="200"/>
        <w:rPr>
          <w:rFonts w:ascii="宋体" w:hAnsi="宋体" w:cs="仿宋"/>
          <w:sz w:val="24"/>
        </w:rPr>
      </w:pPr>
      <w:r>
        <w:rPr>
          <w:rFonts w:hint="eastAsia" w:ascii="宋体" w:hAnsi="宋体" w:cs="仿宋"/>
          <w:sz w:val="24"/>
        </w:rPr>
        <w:t>依照本专业类行业面向和职业面向（江苏省中职职业教育行业及职业面向分析表），</w:t>
      </w:r>
      <w:r>
        <w:rPr>
          <w:rFonts w:ascii="宋体" w:hAnsi="宋体" w:cs="仿宋"/>
          <w:sz w:val="24"/>
        </w:rPr>
        <w:t>对接</w:t>
      </w:r>
      <w:r>
        <w:rPr>
          <w:rFonts w:hint="eastAsia" w:ascii="宋体" w:hAnsi="宋体" w:cs="仿宋"/>
          <w:sz w:val="24"/>
        </w:rPr>
        <w:t>国家职业标准（初级）和职业技能等级标准（初级），突出饭店行业涉及的基础理论知识、基本技能和职业操守，兼顾职业道德、职业基础知识、安全知识、相关法律法规知识，建立专业类各专业通用的学习内容分析表，</w:t>
      </w:r>
      <w:r>
        <w:rPr>
          <w:rFonts w:ascii="宋体" w:hAnsi="宋体" w:cs="仿宋"/>
          <w:sz w:val="24"/>
        </w:rPr>
        <w:t>确定</w:t>
      </w:r>
      <w:r>
        <w:rPr>
          <w:rFonts w:hint="eastAsia" w:ascii="宋体" w:hAnsi="宋体" w:cs="仿宋"/>
          <w:sz w:val="24"/>
        </w:rPr>
        <w:t>中职学生跨入饭店服务与管理</w:t>
      </w:r>
      <w:r>
        <w:rPr>
          <w:rFonts w:ascii="宋体" w:hAnsi="宋体" w:cs="仿宋"/>
          <w:sz w:val="24"/>
        </w:rPr>
        <w:t>行业所必备的</w:t>
      </w:r>
      <w:r>
        <w:rPr>
          <w:rFonts w:hint="eastAsia" w:ascii="宋体" w:hAnsi="宋体" w:cs="仿宋"/>
          <w:sz w:val="24"/>
        </w:rPr>
        <w:t>基础知识、</w:t>
      </w:r>
      <w:r>
        <w:rPr>
          <w:rFonts w:ascii="宋体" w:hAnsi="宋体" w:cs="仿宋"/>
          <w:sz w:val="24"/>
        </w:rPr>
        <w:t>基本技能和</w:t>
      </w:r>
      <w:r>
        <w:rPr>
          <w:rFonts w:hint="eastAsia" w:ascii="宋体" w:hAnsi="宋体" w:cs="仿宋"/>
          <w:sz w:val="24"/>
        </w:rPr>
        <w:t>职业素养</w:t>
      </w:r>
      <w:r>
        <w:rPr>
          <w:rFonts w:ascii="宋体" w:hAnsi="宋体" w:cs="仿宋"/>
          <w:sz w:val="24"/>
        </w:rPr>
        <w:t>，</w:t>
      </w:r>
      <w:r>
        <w:rPr>
          <w:rFonts w:hint="eastAsia" w:ascii="宋体" w:hAnsi="宋体" w:cs="仿宋"/>
          <w:sz w:val="24"/>
        </w:rPr>
        <w:t>具体见表3。</w:t>
      </w:r>
    </w:p>
    <w:p>
      <w:pPr>
        <w:spacing w:line="400" w:lineRule="exact"/>
        <w:jc w:val="center"/>
        <w:rPr>
          <w:rFonts w:ascii="宋体" w:hAnsi="宋体" w:cs="仿宋"/>
          <w:b/>
          <w:sz w:val="24"/>
          <w:szCs w:val="24"/>
        </w:rPr>
      </w:pPr>
      <w:r>
        <w:rPr>
          <w:rFonts w:hint="eastAsia" w:ascii="宋体" w:hAnsi="宋体" w:cs="仿宋"/>
          <w:b/>
          <w:sz w:val="24"/>
          <w:szCs w:val="24"/>
        </w:rPr>
        <w:t>表</w:t>
      </w:r>
      <w:r>
        <w:rPr>
          <w:rFonts w:ascii="宋体" w:hAnsi="宋体" w:cs="仿宋"/>
          <w:b/>
          <w:sz w:val="24"/>
          <w:szCs w:val="24"/>
        </w:rPr>
        <w:t xml:space="preserve">3 </w:t>
      </w:r>
      <w:r>
        <w:rPr>
          <w:rFonts w:hint="eastAsia" w:ascii="宋体" w:hAnsi="宋体" w:cs="仿宋"/>
          <w:b/>
          <w:sz w:val="24"/>
          <w:szCs w:val="24"/>
        </w:rPr>
        <w:t>专业类通用学习内容分析表</w:t>
      </w:r>
    </w:p>
    <w:tbl>
      <w:tblPr>
        <w:tblStyle w:val="9"/>
        <w:tblW w:w="89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78"/>
        <w:gridCol w:w="1020"/>
        <w:gridCol w:w="991"/>
        <w:gridCol w:w="3086"/>
        <w:gridCol w:w="32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Header/>
          <w:jc w:val="center"/>
        </w:trPr>
        <w:tc>
          <w:tcPr>
            <w:tcW w:w="1598" w:type="dxa"/>
            <w:gridSpan w:val="2"/>
            <w:vAlign w:val="center"/>
          </w:tcPr>
          <w:p>
            <w:pPr>
              <w:spacing w:line="0" w:lineRule="atLeast"/>
              <w:jc w:val="center"/>
              <w:rPr>
                <w:rFonts w:cs="仿宋" w:asciiTheme="majorEastAsia" w:hAnsiTheme="majorEastAsia" w:eastAsiaTheme="majorEastAsia"/>
                <w:b/>
                <w:kern w:val="0"/>
                <w:szCs w:val="21"/>
              </w:rPr>
            </w:pPr>
            <w:bookmarkStart w:id="4" w:name="OLE_LINK1"/>
            <w:r>
              <w:rPr>
                <w:rFonts w:hint="eastAsia" w:cs="仿宋" w:asciiTheme="majorEastAsia" w:hAnsiTheme="majorEastAsia" w:eastAsiaTheme="majorEastAsia"/>
                <w:b/>
                <w:kern w:val="0"/>
                <w:szCs w:val="21"/>
              </w:rPr>
              <w:t>类别</w:t>
            </w:r>
          </w:p>
        </w:tc>
        <w:tc>
          <w:tcPr>
            <w:tcW w:w="991" w:type="dxa"/>
            <w:vMerge w:val="restart"/>
            <w:vAlign w:val="center"/>
          </w:tcPr>
          <w:p>
            <w:pPr>
              <w:spacing w:line="0" w:lineRule="atLeast"/>
              <w:jc w:val="left"/>
              <w:rPr>
                <w:rFonts w:cs="仿宋" w:asciiTheme="majorEastAsia" w:hAnsiTheme="majorEastAsia" w:eastAsiaTheme="majorEastAsia"/>
                <w:b/>
                <w:kern w:val="0"/>
                <w:szCs w:val="21"/>
              </w:rPr>
            </w:pPr>
            <w:r>
              <w:rPr>
                <w:rFonts w:hint="eastAsia" w:cs="仿宋" w:asciiTheme="majorEastAsia" w:hAnsiTheme="majorEastAsia" w:eastAsiaTheme="majorEastAsia"/>
                <w:b/>
                <w:kern w:val="0"/>
                <w:szCs w:val="21"/>
              </w:rPr>
              <w:t>主要职业（面向中职）</w:t>
            </w:r>
          </w:p>
        </w:tc>
        <w:tc>
          <w:tcPr>
            <w:tcW w:w="6315" w:type="dxa"/>
            <w:gridSpan w:val="2"/>
            <w:vMerge w:val="restart"/>
            <w:vAlign w:val="center"/>
          </w:tcPr>
          <w:p>
            <w:pPr>
              <w:spacing w:line="0" w:lineRule="atLeast"/>
              <w:jc w:val="center"/>
              <w:rPr>
                <w:rFonts w:asciiTheme="majorEastAsia" w:hAnsiTheme="majorEastAsia" w:eastAsiaTheme="majorEastAsia"/>
                <w:kern w:val="0"/>
                <w:szCs w:val="21"/>
              </w:rPr>
            </w:pPr>
            <w:r>
              <w:rPr>
                <w:rFonts w:hint="eastAsia" w:asciiTheme="majorEastAsia" w:hAnsiTheme="majorEastAsia" w:eastAsiaTheme="majorEastAsia"/>
                <w:b/>
                <w:bCs/>
                <w:kern w:val="0"/>
                <w:szCs w:val="21"/>
              </w:rPr>
              <w:t>学习内容及要求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Header/>
          <w:jc w:val="center"/>
        </w:trPr>
        <w:tc>
          <w:tcPr>
            <w:tcW w:w="578" w:type="dxa"/>
            <w:vAlign w:val="center"/>
          </w:tcPr>
          <w:p>
            <w:pPr>
              <w:spacing w:line="0" w:lineRule="atLeast"/>
              <w:jc w:val="center"/>
              <w:rPr>
                <w:rFonts w:cs="仿宋" w:asciiTheme="majorEastAsia" w:hAnsiTheme="majorEastAsia" w:eastAsiaTheme="majorEastAsia"/>
                <w:b/>
                <w:kern w:val="0"/>
                <w:szCs w:val="21"/>
              </w:rPr>
            </w:pPr>
            <w:r>
              <w:rPr>
                <w:rFonts w:hint="eastAsia" w:cs="仿宋" w:asciiTheme="majorEastAsia" w:hAnsiTheme="majorEastAsia" w:eastAsiaTheme="majorEastAsia"/>
                <w:b/>
                <w:kern w:val="0"/>
                <w:szCs w:val="21"/>
              </w:rPr>
              <w:t>大类</w:t>
            </w:r>
          </w:p>
        </w:tc>
        <w:tc>
          <w:tcPr>
            <w:tcW w:w="1020" w:type="dxa"/>
            <w:vAlign w:val="center"/>
          </w:tcPr>
          <w:p>
            <w:pPr>
              <w:widowControl/>
              <w:spacing w:line="0" w:lineRule="atLeast"/>
              <w:jc w:val="center"/>
              <w:rPr>
                <w:rFonts w:cs="仿宋" w:asciiTheme="majorEastAsia" w:hAnsiTheme="majorEastAsia" w:eastAsiaTheme="majorEastAsia"/>
                <w:b/>
                <w:kern w:val="0"/>
                <w:szCs w:val="21"/>
              </w:rPr>
            </w:pPr>
            <w:r>
              <w:rPr>
                <w:rFonts w:hint="eastAsia" w:cs="仿宋" w:asciiTheme="majorEastAsia" w:hAnsiTheme="majorEastAsia" w:eastAsiaTheme="majorEastAsia"/>
                <w:b/>
                <w:kern w:val="0"/>
                <w:szCs w:val="21"/>
              </w:rPr>
              <w:t>中类</w:t>
            </w:r>
          </w:p>
        </w:tc>
        <w:tc>
          <w:tcPr>
            <w:tcW w:w="991" w:type="dxa"/>
            <w:vMerge w:val="continue"/>
          </w:tcPr>
          <w:p>
            <w:pPr>
              <w:widowControl/>
              <w:spacing w:line="0" w:lineRule="atLeast"/>
              <w:jc w:val="center"/>
              <w:rPr>
                <w:rFonts w:cs="仿宋" w:asciiTheme="majorEastAsia" w:hAnsiTheme="majorEastAsia" w:eastAsiaTheme="majorEastAsia"/>
                <w:b/>
                <w:kern w:val="0"/>
                <w:szCs w:val="21"/>
              </w:rPr>
            </w:pPr>
          </w:p>
        </w:tc>
        <w:tc>
          <w:tcPr>
            <w:tcW w:w="6315" w:type="dxa"/>
            <w:gridSpan w:val="2"/>
            <w:vMerge w:val="continue"/>
          </w:tcPr>
          <w:p>
            <w:pPr>
              <w:spacing w:line="0" w:lineRule="atLeast"/>
              <w:jc w:val="center"/>
              <w:rPr>
                <w:rFonts w:cs="仿宋" w:asciiTheme="majorEastAsia" w:hAnsiTheme="majorEastAsia" w:eastAsiaTheme="majorEastAsia"/>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8" w:type="dxa"/>
            <w:vMerge w:val="restart"/>
            <w:vAlign w:val="center"/>
          </w:tcPr>
          <w:p>
            <w:pPr>
              <w:spacing w:line="0" w:lineRule="atLeast"/>
              <w:jc w:val="center"/>
              <w:rPr>
                <w:rFonts w:asciiTheme="majorEastAsia" w:hAnsiTheme="majorEastAsia" w:eastAsiaTheme="majorEastAsia"/>
                <w:szCs w:val="21"/>
              </w:rPr>
            </w:pPr>
            <w:r>
              <w:rPr>
                <w:rFonts w:hint="eastAsia" w:asciiTheme="majorEastAsia" w:hAnsiTheme="majorEastAsia" w:eastAsiaTheme="majorEastAsia"/>
                <w:szCs w:val="21"/>
              </w:rPr>
              <w:t>住宿业</w:t>
            </w:r>
          </w:p>
        </w:tc>
        <w:tc>
          <w:tcPr>
            <w:tcW w:w="1020" w:type="dxa"/>
            <w:vAlign w:val="center"/>
          </w:tcPr>
          <w:p>
            <w:pPr>
              <w:spacing w:line="0" w:lineRule="atLeast"/>
              <w:jc w:val="center"/>
              <w:rPr>
                <w:rFonts w:cs="仿宋" w:asciiTheme="majorEastAsia" w:hAnsiTheme="majorEastAsia" w:eastAsiaTheme="majorEastAsia"/>
                <w:kern w:val="0"/>
                <w:szCs w:val="21"/>
              </w:rPr>
            </w:pPr>
            <w:r>
              <w:rPr>
                <w:rFonts w:hint="eastAsia" w:asciiTheme="majorEastAsia" w:hAnsiTheme="majorEastAsia" w:eastAsiaTheme="majorEastAsia"/>
                <w:szCs w:val="21"/>
              </w:rPr>
              <w:t>旅游饭店</w:t>
            </w:r>
          </w:p>
        </w:tc>
        <w:tc>
          <w:tcPr>
            <w:tcW w:w="991" w:type="dxa"/>
            <w:vMerge w:val="restart"/>
            <w:vAlign w:val="center"/>
          </w:tcPr>
          <w:p>
            <w:pPr>
              <w:spacing w:line="0" w:lineRule="atLeast"/>
              <w:jc w:val="left"/>
              <w:rPr>
                <w:rFonts w:asciiTheme="majorEastAsia" w:hAnsiTheme="majorEastAsia" w:eastAsiaTheme="majorEastAsia"/>
                <w:kern w:val="0"/>
                <w:szCs w:val="21"/>
              </w:rPr>
            </w:pPr>
            <w:r>
              <w:rPr>
                <w:rFonts w:hint="eastAsia" w:asciiTheme="majorEastAsia" w:hAnsiTheme="majorEastAsia" w:eastAsiaTheme="majorEastAsia"/>
                <w:kern w:val="0"/>
                <w:szCs w:val="21"/>
              </w:rPr>
              <w:t>前厅服务员、</w:t>
            </w:r>
          </w:p>
          <w:p>
            <w:pPr>
              <w:spacing w:line="0" w:lineRule="atLeast"/>
              <w:jc w:val="left"/>
              <w:rPr>
                <w:rFonts w:asciiTheme="majorEastAsia" w:hAnsiTheme="majorEastAsia" w:eastAsiaTheme="majorEastAsia"/>
                <w:kern w:val="0"/>
                <w:szCs w:val="21"/>
              </w:rPr>
            </w:pPr>
            <w:r>
              <w:rPr>
                <w:rFonts w:hint="eastAsia" w:asciiTheme="majorEastAsia" w:hAnsiTheme="majorEastAsia" w:eastAsiaTheme="majorEastAsia"/>
                <w:kern w:val="0"/>
                <w:szCs w:val="21"/>
              </w:rPr>
              <w:t>客房服务员、</w:t>
            </w:r>
          </w:p>
          <w:p>
            <w:pPr>
              <w:spacing w:line="0" w:lineRule="atLeast"/>
              <w:jc w:val="left"/>
              <w:rPr>
                <w:rFonts w:asciiTheme="majorEastAsia" w:hAnsiTheme="majorEastAsia" w:eastAsiaTheme="majorEastAsia"/>
                <w:kern w:val="0"/>
                <w:szCs w:val="21"/>
              </w:rPr>
            </w:pPr>
            <w:r>
              <w:rPr>
                <w:rFonts w:hint="eastAsia" w:asciiTheme="majorEastAsia" w:hAnsiTheme="majorEastAsia" w:eastAsiaTheme="majorEastAsia"/>
                <w:kern w:val="0"/>
                <w:szCs w:val="21"/>
              </w:rPr>
              <w:t>餐厅服务员</w:t>
            </w:r>
          </w:p>
        </w:tc>
        <w:tc>
          <w:tcPr>
            <w:tcW w:w="3086" w:type="dxa"/>
            <w:vMerge w:val="restart"/>
            <w:vAlign w:val="center"/>
          </w:tcPr>
          <w:p>
            <w:pPr>
              <w:spacing w:line="0" w:lineRule="atLeast"/>
              <w:rPr>
                <w:rFonts w:asciiTheme="majorEastAsia" w:hAnsiTheme="majorEastAsia" w:eastAsiaTheme="majorEastAsia"/>
                <w:b/>
                <w:kern w:val="0"/>
                <w:szCs w:val="21"/>
              </w:rPr>
            </w:pPr>
            <w:r>
              <w:rPr>
                <w:rFonts w:hint="eastAsia" w:asciiTheme="majorEastAsia" w:hAnsiTheme="majorEastAsia" w:eastAsiaTheme="majorEastAsia"/>
                <w:b/>
                <w:kern w:val="0"/>
                <w:szCs w:val="21"/>
              </w:rPr>
              <w:t>职业道德</w:t>
            </w:r>
          </w:p>
          <w:p>
            <w:pPr>
              <w:spacing w:line="0" w:lineRule="atLeast"/>
              <w:rPr>
                <w:rFonts w:asciiTheme="majorEastAsia" w:hAnsiTheme="majorEastAsia" w:eastAsiaTheme="majorEastAsia"/>
                <w:kern w:val="0"/>
                <w:szCs w:val="21"/>
              </w:rPr>
            </w:pPr>
            <w:r>
              <w:rPr>
                <w:rFonts w:hint="eastAsia" w:asciiTheme="majorEastAsia" w:hAnsiTheme="majorEastAsia" w:eastAsiaTheme="majorEastAsia"/>
                <w:kern w:val="0"/>
                <w:szCs w:val="21"/>
              </w:rPr>
              <w:t>（1）遵纪守法，爱岗敬业；</w:t>
            </w:r>
          </w:p>
          <w:p>
            <w:pPr>
              <w:spacing w:line="0" w:lineRule="atLeast"/>
              <w:rPr>
                <w:rFonts w:asciiTheme="majorEastAsia" w:hAnsiTheme="majorEastAsia" w:eastAsiaTheme="majorEastAsia"/>
                <w:kern w:val="0"/>
                <w:szCs w:val="21"/>
              </w:rPr>
            </w:pPr>
            <w:r>
              <w:rPr>
                <w:rFonts w:hint="eastAsia" w:asciiTheme="majorEastAsia" w:hAnsiTheme="majorEastAsia" w:eastAsiaTheme="majorEastAsia"/>
                <w:kern w:val="0"/>
                <w:szCs w:val="21"/>
              </w:rPr>
              <w:t>（2）实事求是，精益求精；</w:t>
            </w:r>
          </w:p>
          <w:p>
            <w:pPr>
              <w:spacing w:line="0" w:lineRule="atLeast"/>
              <w:rPr>
                <w:rFonts w:asciiTheme="majorEastAsia" w:hAnsiTheme="majorEastAsia" w:eastAsiaTheme="majorEastAsia"/>
                <w:kern w:val="0"/>
                <w:szCs w:val="21"/>
              </w:rPr>
            </w:pPr>
            <w:r>
              <w:rPr>
                <w:rFonts w:hint="eastAsia" w:asciiTheme="majorEastAsia" w:hAnsiTheme="majorEastAsia" w:eastAsiaTheme="majorEastAsia"/>
                <w:kern w:val="0"/>
                <w:szCs w:val="21"/>
              </w:rPr>
              <w:t>（3）吃苦耐劳，团结协作；</w:t>
            </w:r>
          </w:p>
          <w:p>
            <w:pPr>
              <w:spacing w:line="0" w:lineRule="atLeast"/>
              <w:rPr>
                <w:rFonts w:asciiTheme="majorEastAsia" w:hAnsiTheme="majorEastAsia" w:eastAsiaTheme="majorEastAsia"/>
                <w:kern w:val="0"/>
                <w:szCs w:val="21"/>
              </w:rPr>
            </w:pPr>
            <w:r>
              <w:rPr>
                <w:rFonts w:hint="eastAsia" w:asciiTheme="majorEastAsia" w:hAnsiTheme="majorEastAsia" w:eastAsiaTheme="majorEastAsia"/>
                <w:kern w:val="0"/>
                <w:szCs w:val="21"/>
              </w:rPr>
              <w:t>（4）尊重科学，规范操作；</w:t>
            </w:r>
          </w:p>
          <w:p>
            <w:pPr>
              <w:spacing w:line="0" w:lineRule="atLeast"/>
              <w:rPr>
                <w:rFonts w:asciiTheme="majorEastAsia" w:hAnsiTheme="majorEastAsia" w:eastAsiaTheme="majorEastAsia"/>
                <w:kern w:val="0"/>
                <w:szCs w:val="21"/>
              </w:rPr>
            </w:pPr>
            <w:r>
              <w:rPr>
                <w:rFonts w:hint="eastAsia" w:asciiTheme="majorEastAsia" w:hAnsiTheme="majorEastAsia" w:eastAsiaTheme="majorEastAsia"/>
                <w:kern w:val="0"/>
                <w:szCs w:val="21"/>
              </w:rPr>
              <w:t>（5）绿色生产，保护生态</w:t>
            </w:r>
          </w:p>
          <w:p>
            <w:pPr>
              <w:spacing w:line="0" w:lineRule="atLeast"/>
              <w:rPr>
                <w:rFonts w:asciiTheme="majorEastAsia" w:hAnsiTheme="majorEastAsia" w:eastAsiaTheme="majorEastAsia"/>
                <w:kern w:val="0"/>
                <w:szCs w:val="21"/>
              </w:rPr>
            </w:pPr>
          </w:p>
          <w:p>
            <w:pPr>
              <w:spacing w:line="0" w:lineRule="atLeast"/>
              <w:rPr>
                <w:rFonts w:asciiTheme="majorEastAsia" w:hAnsiTheme="majorEastAsia" w:eastAsiaTheme="majorEastAsia"/>
                <w:b/>
                <w:kern w:val="0"/>
                <w:szCs w:val="21"/>
              </w:rPr>
            </w:pPr>
            <w:r>
              <w:rPr>
                <w:rFonts w:hint="eastAsia" w:asciiTheme="majorEastAsia" w:hAnsiTheme="majorEastAsia" w:eastAsiaTheme="majorEastAsia"/>
                <w:b/>
                <w:kern w:val="0"/>
                <w:szCs w:val="21"/>
              </w:rPr>
              <w:t>法律知识</w:t>
            </w:r>
          </w:p>
          <w:p>
            <w:pPr>
              <w:spacing w:line="0" w:lineRule="atLeast"/>
              <w:rPr>
                <w:rFonts w:asciiTheme="majorEastAsia" w:hAnsiTheme="majorEastAsia" w:eastAsiaTheme="majorEastAsia"/>
                <w:szCs w:val="21"/>
              </w:rPr>
            </w:pPr>
            <w:r>
              <w:rPr>
                <w:rFonts w:hint="eastAsia" w:asciiTheme="majorEastAsia" w:hAnsiTheme="majorEastAsia" w:eastAsiaTheme="majorEastAsia"/>
                <w:szCs w:val="21"/>
              </w:rPr>
              <w:t>（1）《中华人民共和国劳动法》相关知识；</w:t>
            </w:r>
          </w:p>
          <w:p>
            <w:pPr>
              <w:spacing w:line="0" w:lineRule="atLeast"/>
              <w:rPr>
                <w:rFonts w:asciiTheme="majorEastAsia" w:hAnsiTheme="majorEastAsia" w:eastAsiaTheme="majorEastAsia"/>
                <w:szCs w:val="21"/>
              </w:rPr>
            </w:pPr>
            <w:r>
              <w:rPr>
                <w:rFonts w:hint="eastAsia" w:asciiTheme="majorEastAsia" w:hAnsiTheme="majorEastAsia" w:eastAsiaTheme="majorEastAsia"/>
                <w:szCs w:val="21"/>
              </w:rPr>
              <w:t>（2）《中华人民共和国安全生产法》相关知识；</w:t>
            </w:r>
          </w:p>
          <w:p>
            <w:pPr>
              <w:spacing w:line="0" w:lineRule="atLeast"/>
              <w:rPr>
                <w:rFonts w:asciiTheme="majorEastAsia" w:hAnsiTheme="majorEastAsia" w:eastAsiaTheme="majorEastAsia"/>
                <w:szCs w:val="21"/>
              </w:rPr>
            </w:pPr>
            <w:r>
              <w:rPr>
                <w:rFonts w:hint="eastAsia" w:asciiTheme="majorEastAsia" w:hAnsiTheme="majorEastAsia" w:eastAsiaTheme="majorEastAsia"/>
                <w:szCs w:val="21"/>
              </w:rPr>
              <w:t>（3）相关国家标准和行业标准；</w:t>
            </w:r>
          </w:p>
          <w:p>
            <w:pPr>
              <w:spacing w:line="0" w:lineRule="atLeast"/>
              <w:rPr>
                <w:rFonts w:asciiTheme="majorEastAsia" w:hAnsiTheme="majorEastAsia" w:eastAsiaTheme="majorEastAsia"/>
                <w:kern w:val="0"/>
                <w:szCs w:val="21"/>
              </w:rPr>
            </w:pPr>
            <w:r>
              <w:rPr>
                <w:rFonts w:hint="eastAsia" w:asciiTheme="majorEastAsia" w:hAnsiTheme="majorEastAsia" w:eastAsiaTheme="majorEastAsia"/>
                <w:kern w:val="0"/>
                <w:szCs w:val="21"/>
              </w:rPr>
              <w:t>（4）绿色食品生产的相关法律</w:t>
            </w:r>
          </w:p>
          <w:p>
            <w:pPr>
              <w:spacing w:line="0" w:lineRule="atLeast"/>
              <w:rPr>
                <w:rFonts w:asciiTheme="majorEastAsia" w:hAnsiTheme="majorEastAsia" w:eastAsiaTheme="majorEastAsia"/>
                <w:b/>
                <w:kern w:val="0"/>
                <w:szCs w:val="21"/>
              </w:rPr>
            </w:pPr>
          </w:p>
          <w:p>
            <w:pPr>
              <w:spacing w:line="0" w:lineRule="atLeast"/>
              <w:rPr>
                <w:rFonts w:asciiTheme="majorEastAsia" w:hAnsiTheme="majorEastAsia" w:eastAsiaTheme="majorEastAsia"/>
                <w:b/>
                <w:kern w:val="0"/>
                <w:szCs w:val="21"/>
              </w:rPr>
            </w:pPr>
            <w:r>
              <w:rPr>
                <w:rFonts w:hint="eastAsia" w:asciiTheme="majorEastAsia" w:hAnsiTheme="majorEastAsia" w:eastAsiaTheme="majorEastAsia"/>
                <w:b/>
                <w:kern w:val="0"/>
                <w:szCs w:val="21"/>
              </w:rPr>
              <w:t>安全知识</w:t>
            </w:r>
          </w:p>
          <w:p>
            <w:pPr>
              <w:spacing w:line="0" w:lineRule="atLeast"/>
              <w:jc w:val="left"/>
              <w:rPr>
                <w:rFonts w:asciiTheme="majorEastAsia" w:hAnsiTheme="majorEastAsia" w:eastAsiaTheme="majorEastAsia"/>
                <w:szCs w:val="21"/>
              </w:rPr>
            </w:pPr>
            <w:r>
              <w:rPr>
                <w:rFonts w:hint="eastAsia" w:asciiTheme="majorEastAsia" w:hAnsiTheme="majorEastAsia" w:eastAsiaTheme="majorEastAsia"/>
                <w:szCs w:val="21"/>
              </w:rPr>
              <w:t xml:space="preserve">（1）文明生产和安全操作知识； </w:t>
            </w:r>
          </w:p>
          <w:p>
            <w:pPr>
              <w:spacing w:line="0" w:lineRule="atLeast"/>
              <w:jc w:val="left"/>
              <w:rPr>
                <w:rFonts w:asciiTheme="majorEastAsia" w:hAnsiTheme="majorEastAsia" w:eastAsiaTheme="majorEastAsia"/>
                <w:szCs w:val="21"/>
              </w:rPr>
            </w:pPr>
            <w:r>
              <w:rPr>
                <w:rFonts w:hint="eastAsia" w:asciiTheme="majorEastAsia" w:hAnsiTheme="majorEastAsia" w:eastAsiaTheme="majorEastAsia"/>
                <w:szCs w:val="21"/>
              </w:rPr>
              <w:t xml:space="preserve">（2）清洁生产知识； </w:t>
            </w:r>
          </w:p>
          <w:p>
            <w:pPr>
              <w:spacing w:line="0" w:lineRule="atLeast"/>
              <w:jc w:val="left"/>
              <w:rPr>
                <w:rFonts w:asciiTheme="majorEastAsia" w:hAnsiTheme="majorEastAsia" w:eastAsiaTheme="majorEastAsia"/>
                <w:szCs w:val="21"/>
              </w:rPr>
            </w:pPr>
            <w:r>
              <w:rPr>
                <w:rFonts w:hint="eastAsia" w:asciiTheme="majorEastAsia" w:hAnsiTheme="majorEastAsia" w:eastAsiaTheme="majorEastAsia"/>
                <w:szCs w:val="21"/>
              </w:rPr>
              <w:t>（3）环境保护知识</w:t>
            </w:r>
          </w:p>
          <w:p>
            <w:pPr>
              <w:spacing w:line="0" w:lineRule="atLeast"/>
              <w:jc w:val="left"/>
              <w:rPr>
                <w:rFonts w:asciiTheme="majorEastAsia" w:hAnsiTheme="majorEastAsia" w:eastAsiaTheme="majorEastAsia"/>
                <w:szCs w:val="21"/>
              </w:rPr>
            </w:pPr>
          </w:p>
          <w:p>
            <w:pPr>
              <w:spacing w:line="0" w:lineRule="atLeast"/>
              <w:jc w:val="left"/>
              <w:rPr>
                <w:rFonts w:asciiTheme="majorEastAsia" w:hAnsiTheme="majorEastAsia" w:eastAsiaTheme="majorEastAsia"/>
                <w:b/>
                <w:kern w:val="0"/>
                <w:szCs w:val="21"/>
              </w:rPr>
            </w:pPr>
            <w:r>
              <w:rPr>
                <w:rFonts w:hint="eastAsia" w:asciiTheme="majorEastAsia" w:hAnsiTheme="majorEastAsia" w:eastAsiaTheme="majorEastAsia"/>
                <w:b/>
                <w:kern w:val="0"/>
                <w:szCs w:val="21"/>
              </w:rPr>
              <w:t>质量管理知识</w:t>
            </w:r>
          </w:p>
          <w:p>
            <w:pPr>
              <w:spacing w:line="0" w:lineRule="atLeast"/>
              <w:jc w:val="left"/>
              <w:rPr>
                <w:rFonts w:asciiTheme="majorEastAsia" w:hAnsiTheme="majorEastAsia" w:eastAsiaTheme="majorEastAsia"/>
                <w:szCs w:val="21"/>
              </w:rPr>
            </w:pPr>
            <w:r>
              <w:rPr>
                <w:rFonts w:hint="eastAsia" w:asciiTheme="majorEastAsia" w:hAnsiTheme="majorEastAsia" w:eastAsiaTheme="majorEastAsia"/>
                <w:szCs w:val="21"/>
              </w:rPr>
              <w:t>（1）饭店质量保证体系；</w:t>
            </w:r>
          </w:p>
          <w:p>
            <w:pPr>
              <w:spacing w:line="0" w:lineRule="atLeast"/>
              <w:jc w:val="left"/>
              <w:rPr>
                <w:rFonts w:asciiTheme="majorEastAsia" w:hAnsiTheme="majorEastAsia" w:eastAsiaTheme="majorEastAsia"/>
                <w:szCs w:val="21"/>
              </w:rPr>
            </w:pPr>
            <w:r>
              <w:rPr>
                <w:rFonts w:hint="eastAsia" w:asciiTheme="majorEastAsia" w:hAnsiTheme="majorEastAsia" w:eastAsiaTheme="majorEastAsia"/>
                <w:szCs w:val="21"/>
              </w:rPr>
              <w:t>（2）岗位质量要求；</w:t>
            </w:r>
          </w:p>
          <w:p>
            <w:pPr>
              <w:spacing w:line="0" w:lineRule="atLeast"/>
              <w:jc w:val="left"/>
              <w:rPr>
                <w:rFonts w:asciiTheme="majorEastAsia" w:hAnsiTheme="majorEastAsia" w:eastAsiaTheme="majorEastAsia"/>
                <w:kern w:val="0"/>
                <w:szCs w:val="21"/>
              </w:rPr>
            </w:pPr>
            <w:r>
              <w:rPr>
                <w:rFonts w:hint="eastAsia" w:asciiTheme="majorEastAsia" w:hAnsiTheme="majorEastAsia" w:eastAsiaTheme="majorEastAsia"/>
                <w:szCs w:val="21"/>
              </w:rPr>
              <w:t>（3）质量保证措施与责任</w:t>
            </w:r>
          </w:p>
        </w:tc>
        <w:tc>
          <w:tcPr>
            <w:tcW w:w="3229" w:type="dxa"/>
            <w:vMerge w:val="restart"/>
          </w:tcPr>
          <w:p>
            <w:pPr>
              <w:spacing w:line="0" w:lineRule="atLeast"/>
              <w:rPr>
                <w:rFonts w:asciiTheme="majorEastAsia" w:hAnsiTheme="majorEastAsia" w:eastAsiaTheme="majorEastAsia"/>
                <w:kern w:val="0"/>
                <w:szCs w:val="21"/>
              </w:rPr>
            </w:pPr>
            <w:r>
              <w:rPr>
                <w:rFonts w:hint="eastAsia" w:asciiTheme="majorEastAsia" w:hAnsiTheme="majorEastAsia" w:eastAsiaTheme="majorEastAsia"/>
                <w:kern w:val="0"/>
                <w:szCs w:val="21"/>
              </w:rPr>
              <w:t>（1）熟悉饭店的概念、发展及组织机构；</w:t>
            </w:r>
          </w:p>
          <w:p>
            <w:pPr>
              <w:spacing w:line="0" w:lineRule="atLeast"/>
              <w:rPr>
                <w:rFonts w:asciiTheme="majorEastAsia" w:hAnsiTheme="majorEastAsia" w:eastAsiaTheme="majorEastAsia"/>
                <w:kern w:val="0"/>
                <w:szCs w:val="21"/>
              </w:rPr>
            </w:pPr>
            <w:r>
              <w:rPr>
                <w:rFonts w:hint="eastAsia" w:asciiTheme="majorEastAsia" w:hAnsiTheme="majorEastAsia" w:eastAsiaTheme="majorEastAsia"/>
                <w:szCs w:val="21"/>
              </w:rPr>
              <w:t>（2）能根据饭店服务礼仪标准为客人提供服务；</w:t>
            </w:r>
          </w:p>
          <w:p>
            <w:pPr>
              <w:spacing w:line="0" w:lineRule="atLeast"/>
              <w:rPr>
                <w:rFonts w:asciiTheme="majorEastAsia" w:hAnsiTheme="majorEastAsia" w:eastAsiaTheme="majorEastAsia"/>
                <w:kern w:val="0"/>
                <w:szCs w:val="21"/>
              </w:rPr>
            </w:pPr>
            <w:r>
              <w:rPr>
                <w:rFonts w:hint="eastAsia" w:asciiTheme="majorEastAsia" w:hAnsiTheme="majorEastAsia" w:eastAsiaTheme="majorEastAsia"/>
                <w:kern w:val="0"/>
                <w:szCs w:val="21"/>
              </w:rPr>
              <w:t>（3）掌握电话接听程序，以及团队与散客的预定工作、接待工作流程，做到准确、高效；</w:t>
            </w:r>
          </w:p>
          <w:p>
            <w:pPr>
              <w:spacing w:line="0" w:lineRule="atLeast"/>
              <w:rPr>
                <w:rFonts w:asciiTheme="majorEastAsia" w:hAnsiTheme="majorEastAsia" w:eastAsiaTheme="majorEastAsia"/>
                <w:kern w:val="0"/>
                <w:szCs w:val="21"/>
              </w:rPr>
            </w:pPr>
            <w:r>
              <w:rPr>
                <w:rFonts w:hint="eastAsia" w:asciiTheme="majorEastAsia" w:hAnsiTheme="majorEastAsia" w:eastAsiaTheme="majorEastAsia"/>
                <w:kern w:val="0"/>
                <w:szCs w:val="21"/>
              </w:rPr>
              <w:t>（4）能按程序为客人提供前台接待、礼宾、总机等服务；</w:t>
            </w:r>
          </w:p>
          <w:p>
            <w:pPr>
              <w:spacing w:line="0" w:lineRule="atLeast"/>
              <w:rPr>
                <w:rFonts w:asciiTheme="majorEastAsia" w:hAnsiTheme="majorEastAsia" w:eastAsiaTheme="majorEastAsia"/>
                <w:kern w:val="0"/>
                <w:szCs w:val="21"/>
              </w:rPr>
            </w:pPr>
            <w:r>
              <w:rPr>
                <w:rFonts w:hint="eastAsia" w:asciiTheme="majorEastAsia" w:hAnsiTheme="majorEastAsia" w:eastAsiaTheme="majorEastAsia"/>
                <w:kern w:val="0"/>
                <w:szCs w:val="21"/>
              </w:rPr>
              <w:t>（5）能按流程为客人办理离店结账手续；</w:t>
            </w:r>
          </w:p>
          <w:p>
            <w:pPr>
              <w:spacing w:line="0" w:lineRule="atLeast"/>
              <w:rPr>
                <w:rFonts w:asciiTheme="majorEastAsia" w:hAnsiTheme="majorEastAsia" w:eastAsiaTheme="majorEastAsia"/>
                <w:kern w:val="0"/>
                <w:szCs w:val="21"/>
              </w:rPr>
            </w:pPr>
            <w:r>
              <w:rPr>
                <w:rFonts w:hint="eastAsia" w:asciiTheme="majorEastAsia" w:hAnsiTheme="majorEastAsia" w:eastAsiaTheme="majorEastAsia"/>
                <w:kern w:val="0"/>
                <w:szCs w:val="21"/>
              </w:rPr>
              <w:t>（6）</w:t>
            </w:r>
            <w:r>
              <w:rPr>
                <w:rFonts w:hint="eastAsia" w:asciiTheme="majorEastAsia" w:hAnsiTheme="majorEastAsia" w:eastAsiaTheme="majorEastAsia"/>
                <w:kern w:val="0"/>
                <w:szCs w:val="21"/>
                <w:lang w:val="zh-CN"/>
              </w:rPr>
              <w:t>掌握客房各岗位的业务特点、服务流程、服务标准以及任务要求；</w:t>
            </w:r>
          </w:p>
          <w:p>
            <w:pPr>
              <w:spacing w:line="0" w:lineRule="atLeast"/>
              <w:rPr>
                <w:rFonts w:asciiTheme="majorEastAsia" w:hAnsiTheme="majorEastAsia" w:eastAsiaTheme="majorEastAsia"/>
                <w:kern w:val="0"/>
                <w:szCs w:val="21"/>
              </w:rPr>
            </w:pPr>
            <w:r>
              <w:rPr>
                <w:rFonts w:hint="eastAsia" w:asciiTheme="majorEastAsia" w:hAnsiTheme="majorEastAsia" w:eastAsiaTheme="majorEastAsia"/>
                <w:kern w:val="0"/>
                <w:szCs w:val="21"/>
              </w:rPr>
              <w:t>（7）能熟练掌握客房中式铺床的程序、方法和动作要领；</w:t>
            </w:r>
          </w:p>
          <w:p>
            <w:pPr>
              <w:spacing w:line="0" w:lineRule="atLeast"/>
              <w:rPr>
                <w:rFonts w:asciiTheme="majorEastAsia" w:hAnsiTheme="majorEastAsia" w:eastAsiaTheme="majorEastAsia"/>
                <w:kern w:val="0"/>
                <w:szCs w:val="21"/>
              </w:rPr>
            </w:pPr>
            <w:r>
              <w:rPr>
                <w:rFonts w:hint="eastAsia" w:asciiTheme="majorEastAsia" w:hAnsiTheme="majorEastAsia" w:eastAsiaTheme="majorEastAsia"/>
                <w:kern w:val="0"/>
                <w:szCs w:val="21"/>
              </w:rPr>
              <w:t>（8）能规范按照服务程序进行客房清扫；</w:t>
            </w:r>
          </w:p>
          <w:p>
            <w:pPr>
              <w:spacing w:line="0" w:lineRule="atLeast"/>
              <w:rPr>
                <w:rFonts w:asciiTheme="majorEastAsia" w:hAnsiTheme="majorEastAsia" w:eastAsiaTheme="majorEastAsia"/>
                <w:kern w:val="0"/>
                <w:szCs w:val="21"/>
              </w:rPr>
            </w:pPr>
            <w:r>
              <w:rPr>
                <w:rFonts w:hint="eastAsia" w:asciiTheme="majorEastAsia" w:hAnsiTheme="majorEastAsia" w:eastAsiaTheme="majorEastAsia"/>
                <w:kern w:val="0"/>
                <w:szCs w:val="21"/>
              </w:rPr>
              <w:t>（9）能规范使用清洁剂、清洁工具进行房间清洁；</w:t>
            </w:r>
          </w:p>
          <w:p>
            <w:pPr>
              <w:spacing w:line="0" w:lineRule="atLeast"/>
              <w:rPr>
                <w:rFonts w:asciiTheme="majorEastAsia" w:hAnsiTheme="majorEastAsia" w:eastAsiaTheme="majorEastAsia"/>
                <w:kern w:val="0"/>
                <w:szCs w:val="21"/>
              </w:rPr>
            </w:pPr>
            <w:r>
              <w:rPr>
                <w:rFonts w:hint="eastAsia" w:asciiTheme="majorEastAsia" w:hAnsiTheme="majorEastAsia" w:eastAsiaTheme="majorEastAsia"/>
                <w:kern w:val="0"/>
                <w:szCs w:val="21"/>
              </w:rPr>
              <w:t>（10）能按规定提供中西餐零点服务、宴会服务；</w:t>
            </w:r>
          </w:p>
          <w:p>
            <w:pPr>
              <w:spacing w:line="0" w:lineRule="atLeast"/>
              <w:rPr>
                <w:rFonts w:asciiTheme="majorEastAsia" w:hAnsiTheme="majorEastAsia" w:eastAsiaTheme="majorEastAsia"/>
                <w:kern w:val="0"/>
                <w:szCs w:val="21"/>
              </w:rPr>
            </w:pPr>
            <w:r>
              <w:rPr>
                <w:rFonts w:hint="eastAsia" w:asciiTheme="majorEastAsia" w:hAnsiTheme="majorEastAsia" w:eastAsiaTheme="majorEastAsia"/>
                <w:kern w:val="0"/>
                <w:szCs w:val="21"/>
              </w:rPr>
              <w:t>（11）能用语言和非语言方式进行跨文化交际，能运用跨文化知识处理跨文化差异问题；</w:t>
            </w:r>
          </w:p>
          <w:p>
            <w:pPr>
              <w:spacing w:line="0" w:lineRule="atLeast"/>
              <w:rPr>
                <w:rFonts w:asciiTheme="majorEastAsia" w:hAnsiTheme="majorEastAsia" w:eastAsiaTheme="majorEastAsia"/>
                <w:kern w:val="0"/>
                <w:szCs w:val="21"/>
              </w:rPr>
            </w:pPr>
            <w:r>
              <w:rPr>
                <w:rFonts w:hint="eastAsia" w:asciiTheme="majorEastAsia" w:hAnsiTheme="majorEastAsia" w:eastAsiaTheme="majorEastAsia"/>
                <w:kern w:val="0"/>
                <w:szCs w:val="21"/>
              </w:rPr>
              <w:t>（12）了解饭店管家服务的起源和内涵；</w:t>
            </w:r>
          </w:p>
          <w:p>
            <w:pPr>
              <w:spacing w:line="0" w:lineRule="atLeast"/>
              <w:jc w:val="left"/>
              <w:rPr>
                <w:rFonts w:cs="宋体" w:asciiTheme="majorEastAsia" w:hAnsiTheme="majorEastAsia" w:eastAsiaTheme="majorEastAsia"/>
                <w:szCs w:val="21"/>
              </w:rPr>
            </w:pPr>
            <w:r>
              <w:rPr>
                <w:rFonts w:hint="eastAsia" w:asciiTheme="majorEastAsia" w:hAnsiTheme="majorEastAsia" w:eastAsiaTheme="majorEastAsia"/>
                <w:kern w:val="0"/>
                <w:szCs w:val="21"/>
              </w:rPr>
              <w:t>*（13）</w:t>
            </w:r>
            <w:r>
              <w:rPr>
                <w:rFonts w:hint="eastAsia" w:cs="宋体" w:asciiTheme="majorEastAsia" w:hAnsiTheme="majorEastAsia" w:eastAsiaTheme="majorEastAsia"/>
                <w:szCs w:val="21"/>
              </w:rPr>
              <w:t>掌握饭店绿色化、智慧化的发展趋势；</w:t>
            </w:r>
          </w:p>
          <w:p>
            <w:pPr>
              <w:spacing w:line="0" w:lineRule="atLeast"/>
              <w:jc w:val="left"/>
              <w:rPr>
                <w:rFonts w:asciiTheme="majorEastAsia" w:hAnsiTheme="majorEastAsia" w:eastAsiaTheme="majorEastAsia"/>
                <w:kern w:val="0"/>
                <w:szCs w:val="21"/>
              </w:rPr>
            </w:pPr>
            <w:r>
              <w:rPr>
                <w:rFonts w:hint="eastAsia" w:asciiTheme="majorEastAsia" w:hAnsiTheme="majorEastAsia" w:eastAsiaTheme="majorEastAsia"/>
                <w:kern w:val="0"/>
                <w:szCs w:val="21"/>
              </w:rPr>
              <w:t>*（14）</w:t>
            </w:r>
            <w:r>
              <w:rPr>
                <w:rFonts w:hint="eastAsia" w:asciiTheme="majorEastAsia" w:hAnsiTheme="majorEastAsia" w:eastAsiaTheme="majorEastAsia"/>
                <w:szCs w:val="21"/>
              </w:rPr>
              <w:t>了解民宿的概念、特点和发展趋势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8" w:type="dxa"/>
            <w:vMerge w:val="continue"/>
            <w:vAlign w:val="center"/>
          </w:tcPr>
          <w:p>
            <w:pPr>
              <w:autoSpaceDE w:val="0"/>
              <w:autoSpaceDN w:val="0"/>
              <w:adjustRightInd w:val="0"/>
              <w:spacing w:line="0" w:lineRule="atLeast"/>
              <w:jc w:val="center"/>
              <w:rPr>
                <w:rFonts w:asciiTheme="majorEastAsia" w:hAnsiTheme="majorEastAsia" w:eastAsiaTheme="majorEastAsia"/>
                <w:szCs w:val="21"/>
              </w:rPr>
            </w:pPr>
          </w:p>
        </w:tc>
        <w:tc>
          <w:tcPr>
            <w:tcW w:w="1020" w:type="dxa"/>
            <w:vAlign w:val="center"/>
          </w:tcPr>
          <w:p>
            <w:pPr>
              <w:spacing w:line="0" w:lineRule="atLeast"/>
              <w:jc w:val="center"/>
              <w:rPr>
                <w:rFonts w:asciiTheme="majorEastAsia" w:hAnsiTheme="majorEastAsia" w:eastAsiaTheme="majorEastAsia"/>
                <w:b/>
                <w:szCs w:val="21"/>
              </w:rPr>
            </w:pPr>
            <w:r>
              <w:rPr>
                <w:rFonts w:hint="eastAsia" w:asciiTheme="majorEastAsia" w:hAnsiTheme="majorEastAsia" w:eastAsiaTheme="majorEastAsia"/>
                <w:szCs w:val="21"/>
              </w:rPr>
              <w:t>一般旅馆</w:t>
            </w:r>
          </w:p>
        </w:tc>
        <w:tc>
          <w:tcPr>
            <w:tcW w:w="991" w:type="dxa"/>
            <w:vMerge w:val="continue"/>
            <w:vAlign w:val="center"/>
          </w:tcPr>
          <w:p>
            <w:pPr>
              <w:autoSpaceDE w:val="0"/>
              <w:autoSpaceDN w:val="0"/>
              <w:adjustRightInd w:val="0"/>
              <w:spacing w:line="0" w:lineRule="atLeast"/>
              <w:rPr>
                <w:rFonts w:asciiTheme="majorEastAsia" w:hAnsiTheme="majorEastAsia" w:eastAsiaTheme="majorEastAsia"/>
                <w:b/>
                <w:szCs w:val="21"/>
              </w:rPr>
            </w:pPr>
          </w:p>
        </w:tc>
        <w:tc>
          <w:tcPr>
            <w:tcW w:w="3086" w:type="dxa"/>
            <w:vMerge w:val="continue"/>
            <w:vAlign w:val="center"/>
          </w:tcPr>
          <w:p>
            <w:pPr>
              <w:autoSpaceDE w:val="0"/>
              <w:autoSpaceDN w:val="0"/>
              <w:adjustRightInd w:val="0"/>
              <w:spacing w:line="0" w:lineRule="atLeast"/>
              <w:rPr>
                <w:rFonts w:asciiTheme="majorEastAsia" w:hAnsiTheme="majorEastAsia" w:eastAsiaTheme="majorEastAsia"/>
                <w:b/>
                <w:szCs w:val="21"/>
              </w:rPr>
            </w:pPr>
          </w:p>
        </w:tc>
        <w:tc>
          <w:tcPr>
            <w:tcW w:w="3229" w:type="dxa"/>
            <w:vMerge w:val="continue"/>
            <w:vAlign w:val="center"/>
          </w:tcPr>
          <w:p>
            <w:pPr>
              <w:autoSpaceDE w:val="0"/>
              <w:autoSpaceDN w:val="0"/>
              <w:adjustRightInd w:val="0"/>
              <w:spacing w:line="0" w:lineRule="atLeast"/>
              <w:rPr>
                <w:rFonts w:asciiTheme="majorEastAsia" w:hAnsiTheme="majorEastAsia" w:eastAsiaTheme="majorEastAsia"/>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8" w:type="dxa"/>
            <w:vMerge w:val="continue"/>
            <w:vAlign w:val="center"/>
          </w:tcPr>
          <w:p>
            <w:pPr>
              <w:autoSpaceDE w:val="0"/>
              <w:autoSpaceDN w:val="0"/>
              <w:adjustRightInd w:val="0"/>
              <w:spacing w:line="0" w:lineRule="atLeast"/>
              <w:jc w:val="center"/>
              <w:rPr>
                <w:rFonts w:asciiTheme="majorEastAsia" w:hAnsiTheme="majorEastAsia" w:eastAsiaTheme="majorEastAsia"/>
                <w:b/>
                <w:szCs w:val="21"/>
              </w:rPr>
            </w:pPr>
          </w:p>
        </w:tc>
        <w:tc>
          <w:tcPr>
            <w:tcW w:w="1020" w:type="dxa"/>
            <w:vAlign w:val="center"/>
          </w:tcPr>
          <w:p>
            <w:pPr>
              <w:spacing w:line="0" w:lineRule="atLeast"/>
              <w:jc w:val="center"/>
              <w:rPr>
                <w:rFonts w:asciiTheme="majorEastAsia" w:hAnsiTheme="majorEastAsia" w:eastAsiaTheme="majorEastAsia"/>
                <w:szCs w:val="21"/>
              </w:rPr>
            </w:pPr>
            <w:r>
              <w:rPr>
                <w:rFonts w:hint="eastAsia" w:asciiTheme="majorEastAsia" w:hAnsiTheme="majorEastAsia" w:eastAsiaTheme="majorEastAsia"/>
                <w:szCs w:val="21"/>
              </w:rPr>
              <w:t>民宿服务</w:t>
            </w:r>
          </w:p>
        </w:tc>
        <w:tc>
          <w:tcPr>
            <w:tcW w:w="991" w:type="dxa"/>
            <w:vMerge w:val="continue"/>
            <w:vAlign w:val="center"/>
          </w:tcPr>
          <w:p>
            <w:pPr>
              <w:autoSpaceDE w:val="0"/>
              <w:autoSpaceDN w:val="0"/>
              <w:adjustRightInd w:val="0"/>
              <w:spacing w:line="0" w:lineRule="atLeast"/>
              <w:rPr>
                <w:rFonts w:asciiTheme="majorEastAsia" w:hAnsiTheme="majorEastAsia" w:eastAsiaTheme="majorEastAsia"/>
                <w:b/>
                <w:szCs w:val="21"/>
              </w:rPr>
            </w:pPr>
          </w:p>
        </w:tc>
        <w:tc>
          <w:tcPr>
            <w:tcW w:w="3086" w:type="dxa"/>
            <w:vMerge w:val="continue"/>
            <w:vAlign w:val="center"/>
          </w:tcPr>
          <w:p>
            <w:pPr>
              <w:autoSpaceDE w:val="0"/>
              <w:autoSpaceDN w:val="0"/>
              <w:adjustRightInd w:val="0"/>
              <w:spacing w:line="0" w:lineRule="atLeast"/>
              <w:rPr>
                <w:rFonts w:asciiTheme="majorEastAsia" w:hAnsiTheme="majorEastAsia" w:eastAsiaTheme="majorEastAsia"/>
                <w:b/>
                <w:szCs w:val="21"/>
              </w:rPr>
            </w:pPr>
          </w:p>
        </w:tc>
        <w:tc>
          <w:tcPr>
            <w:tcW w:w="3229" w:type="dxa"/>
            <w:vMerge w:val="continue"/>
            <w:vAlign w:val="center"/>
          </w:tcPr>
          <w:p>
            <w:pPr>
              <w:autoSpaceDE w:val="0"/>
              <w:autoSpaceDN w:val="0"/>
              <w:adjustRightInd w:val="0"/>
              <w:spacing w:line="0" w:lineRule="atLeast"/>
              <w:rPr>
                <w:rFonts w:asciiTheme="majorEastAsia" w:hAnsiTheme="majorEastAsia" w:eastAsiaTheme="majorEastAsia"/>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8" w:type="dxa"/>
            <w:vMerge w:val="restart"/>
            <w:vAlign w:val="center"/>
          </w:tcPr>
          <w:p>
            <w:pPr>
              <w:spacing w:line="0" w:lineRule="atLeast"/>
              <w:jc w:val="center"/>
              <w:rPr>
                <w:rFonts w:ascii="宋体" w:hAnsi="宋体"/>
                <w:szCs w:val="21"/>
              </w:rPr>
            </w:pPr>
            <w:r>
              <w:rPr>
                <w:rFonts w:hint="eastAsia" w:ascii="宋体" w:hAnsi="宋体"/>
                <w:szCs w:val="21"/>
              </w:rPr>
              <w:t>餐饮业</w:t>
            </w:r>
          </w:p>
        </w:tc>
        <w:tc>
          <w:tcPr>
            <w:tcW w:w="1020" w:type="dxa"/>
            <w:vAlign w:val="center"/>
          </w:tcPr>
          <w:p>
            <w:pPr>
              <w:spacing w:line="0" w:lineRule="atLeast"/>
              <w:jc w:val="center"/>
              <w:rPr>
                <w:rFonts w:ascii="宋体" w:hAnsi="宋体"/>
                <w:b/>
                <w:szCs w:val="21"/>
              </w:rPr>
            </w:pPr>
            <w:r>
              <w:rPr>
                <w:rFonts w:hint="eastAsia" w:ascii="宋体" w:hAnsi="宋体"/>
                <w:szCs w:val="21"/>
              </w:rPr>
              <w:t>正餐服务</w:t>
            </w:r>
          </w:p>
        </w:tc>
        <w:tc>
          <w:tcPr>
            <w:tcW w:w="991" w:type="dxa"/>
            <w:vMerge w:val="restart"/>
            <w:vAlign w:val="center"/>
          </w:tcPr>
          <w:p>
            <w:pPr>
              <w:spacing w:line="0" w:lineRule="atLeast"/>
              <w:jc w:val="left"/>
              <w:rPr>
                <w:rFonts w:ascii="宋体" w:hAnsi="宋体"/>
                <w:kern w:val="0"/>
                <w:szCs w:val="21"/>
              </w:rPr>
            </w:pPr>
            <w:r>
              <w:rPr>
                <w:rFonts w:hint="eastAsia" w:ascii="宋体" w:hAnsi="宋体"/>
                <w:kern w:val="0"/>
                <w:szCs w:val="21"/>
              </w:rPr>
              <w:t>餐厅服务员</w:t>
            </w:r>
          </w:p>
        </w:tc>
        <w:tc>
          <w:tcPr>
            <w:tcW w:w="3086" w:type="dxa"/>
            <w:vMerge w:val="continue"/>
            <w:vAlign w:val="center"/>
          </w:tcPr>
          <w:p>
            <w:pPr>
              <w:autoSpaceDE w:val="0"/>
              <w:autoSpaceDN w:val="0"/>
              <w:adjustRightInd w:val="0"/>
              <w:spacing w:line="0" w:lineRule="atLeast"/>
              <w:rPr>
                <w:rFonts w:ascii="宋体" w:hAnsi="宋体"/>
                <w:b/>
                <w:szCs w:val="21"/>
              </w:rPr>
            </w:pPr>
          </w:p>
        </w:tc>
        <w:tc>
          <w:tcPr>
            <w:tcW w:w="3229" w:type="dxa"/>
            <w:vMerge w:val="restart"/>
            <w:vAlign w:val="center"/>
          </w:tcPr>
          <w:p>
            <w:pPr>
              <w:numPr>
                <w:ilvl w:val="0"/>
                <w:numId w:val="1"/>
              </w:numPr>
              <w:spacing w:line="0" w:lineRule="atLeast"/>
              <w:rPr>
                <w:rFonts w:ascii="宋体" w:hAnsi="宋体"/>
                <w:kern w:val="0"/>
                <w:szCs w:val="21"/>
              </w:rPr>
            </w:pPr>
            <w:r>
              <w:rPr>
                <w:rFonts w:hint="eastAsia" w:ascii="宋体" w:hAnsi="宋体"/>
                <w:kern w:val="0"/>
                <w:szCs w:val="21"/>
              </w:rPr>
              <w:t>具有主动服务的职业意识、积极的职业心态和良好的职业习惯；</w:t>
            </w:r>
          </w:p>
          <w:p>
            <w:pPr>
              <w:numPr>
                <w:ilvl w:val="0"/>
                <w:numId w:val="1"/>
              </w:numPr>
              <w:spacing w:line="0" w:lineRule="atLeast"/>
              <w:rPr>
                <w:rFonts w:ascii="宋体" w:hAnsi="宋体"/>
                <w:kern w:val="0"/>
                <w:szCs w:val="21"/>
              </w:rPr>
            </w:pPr>
            <w:r>
              <w:rPr>
                <w:rFonts w:hint="eastAsia" w:ascii="宋体" w:hAnsi="宋体"/>
                <w:kern w:val="0"/>
                <w:szCs w:val="21"/>
              </w:rPr>
              <w:t>能按餐饮服务礼仪标准为客人提供服务；</w:t>
            </w:r>
          </w:p>
          <w:p>
            <w:pPr>
              <w:numPr>
                <w:ilvl w:val="0"/>
                <w:numId w:val="1"/>
              </w:numPr>
              <w:spacing w:line="0" w:lineRule="atLeast"/>
              <w:rPr>
                <w:rFonts w:ascii="宋体" w:hAnsi="宋体"/>
                <w:kern w:val="0"/>
                <w:szCs w:val="21"/>
              </w:rPr>
            </w:pPr>
            <w:r>
              <w:rPr>
                <w:rFonts w:hint="eastAsia" w:ascii="宋体" w:hAnsi="宋体"/>
                <w:kern w:val="0"/>
                <w:szCs w:val="21"/>
              </w:rPr>
              <w:t>能进行中西餐零点、宴会台面的布置；</w:t>
            </w:r>
          </w:p>
          <w:p>
            <w:pPr>
              <w:numPr>
                <w:ilvl w:val="0"/>
                <w:numId w:val="1"/>
              </w:numPr>
              <w:spacing w:line="0" w:lineRule="atLeast"/>
              <w:rPr>
                <w:rFonts w:ascii="宋体" w:hAnsi="宋体"/>
                <w:kern w:val="0"/>
                <w:szCs w:val="21"/>
              </w:rPr>
            </w:pPr>
            <w:r>
              <w:rPr>
                <w:rFonts w:hint="eastAsia" w:ascii="宋体" w:hAnsi="宋体"/>
                <w:kern w:val="0"/>
                <w:szCs w:val="21"/>
              </w:rPr>
              <w:t>能使用信息系统为客人点单；</w:t>
            </w:r>
          </w:p>
          <w:p>
            <w:pPr>
              <w:spacing w:line="0" w:lineRule="atLeast"/>
              <w:rPr>
                <w:rFonts w:ascii="宋体" w:hAnsi="宋体"/>
                <w:kern w:val="0"/>
                <w:szCs w:val="21"/>
              </w:rPr>
            </w:pPr>
            <w:r>
              <w:rPr>
                <w:rFonts w:hint="eastAsia" w:ascii="宋体" w:hAnsi="宋体"/>
                <w:kern w:val="0"/>
                <w:szCs w:val="21"/>
              </w:rPr>
              <w:t>（5）能按照服务程序提供中餐零点、宴会服务；</w:t>
            </w:r>
          </w:p>
          <w:p>
            <w:pPr>
              <w:spacing w:line="0" w:lineRule="atLeast"/>
              <w:rPr>
                <w:rFonts w:ascii="宋体" w:hAnsi="宋体"/>
                <w:kern w:val="0"/>
                <w:szCs w:val="21"/>
              </w:rPr>
            </w:pPr>
            <w:r>
              <w:rPr>
                <w:rFonts w:hint="eastAsia" w:ascii="宋体" w:hAnsi="宋体"/>
                <w:kern w:val="0"/>
                <w:szCs w:val="21"/>
              </w:rPr>
              <w:t>（6）能按照服务程序提供西餐零点、宴会服务；</w:t>
            </w:r>
          </w:p>
          <w:p>
            <w:pPr>
              <w:spacing w:line="0" w:lineRule="atLeast"/>
              <w:rPr>
                <w:rFonts w:ascii="宋体" w:hAnsi="宋体"/>
                <w:kern w:val="0"/>
                <w:szCs w:val="21"/>
              </w:rPr>
            </w:pPr>
            <w:r>
              <w:rPr>
                <w:rFonts w:hint="eastAsia" w:ascii="宋体" w:hAnsi="宋体"/>
                <w:kern w:val="0"/>
                <w:szCs w:val="21"/>
              </w:rPr>
              <w:t xml:space="preserve">（7）掌握餐饮物资的保管、领发、使用和消耗控制的基本程序和方法； </w:t>
            </w:r>
          </w:p>
          <w:p>
            <w:pPr>
              <w:spacing w:line="0" w:lineRule="atLeast"/>
              <w:rPr>
                <w:rFonts w:ascii="宋体" w:hAnsi="宋体" w:cs="宋体"/>
                <w:szCs w:val="21"/>
              </w:rPr>
            </w:pPr>
            <w:r>
              <w:rPr>
                <w:rFonts w:hint="eastAsia" w:ascii="宋体" w:hAnsi="宋体" w:cs="宋体"/>
                <w:szCs w:val="21"/>
              </w:rPr>
              <w:t>（8）能按规范程序提供酒水、咖啡和茶艺服务；</w:t>
            </w:r>
          </w:p>
          <w:p>
            <w:pPr>
              <w:spacing w:line="0" w:lineRule="atLeast"/>
              <w:rPr>
                <w:rFonts w:ascii="宋体" w:hAnsi="宋体" w:cs="宋体"/>
                <w:szCs w:val="21"/>
              </w:rPr>
            </w:pPr>
            <w:r>
              <w:rPr>
                <w:rFonts w:hint="eastAsia" w:ascii="宋体" w:hAnsi="宋体" w:cs="宋体"/>
                <w:szCs w:val="21"/>
              </w:rPr>
              <w:t>（9）掌握食品营养与卫生学的基本知识；</w:t>
            </w:r>
          </w:p>
          <w:p>
            <w:pPr>
              <w:spacing w:line="0" w:lineRule="atLeast"/>
              <w:rPr>
                <w:rFonts w:ascii="宋体" w:hAnsi="宋体"/>
                <w:kern w:val="0"/>
                <w:szCs w:val="21"/>
              </w:rPr>
            </w:pPr>
            <w:r>
              <w:rPr>
                <w:rFonts w:hint="eastAsia" w:ascii="宋体" w:hAnsi="宋体" w:cs="宋体"/>
                <w:szCs w:val="21"/>
              </w:rPr>
              <w:t>（10）能预防食品污染、食物中毒和其他食源性疾病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8" w:type="dxa"/>
            <w:vMerge w:val="continue"/>
            <w:vAlign w:val="center"/>
          </w:tcPr>
          <w:p>
            <w:pPr>
              <w:widowControl/>
              <w:spacing w:line="0" w:lineRule="atLeast"/>
              <w:jc w:val="center"/>
              <w:rPr>
                <w:rFonts w:ascii="宋体" w:hAnsi="宋体"/>
                <w:szCs w:val="21"/>
              </w:rPr>
            </w:pPr>
          </w:p>
        </w:tc>
        <w:tc>
          <w:tcPr>
            <w:tcW w:w="1020" w:type="dxa"/>
            <w:vAlign w:val="center"/>
          </w:tcPr>
          <w:p>
            <w:pPr>
              <w:spacing w:line="0" w:lineRule="atLeast"/>
              <w:jc w:val="center"/>
              <w:rPr>
                <w:rFonts w:ascii="宋体" w:hAnsi="宋体"/>
                <w:b/>
                <w:szCs w:val="21"/>
              </w:rPr>
            </w:pPr>
            <w:r>
              <w:rPr>
                <w:rFonts w:hint="eastAsia" w:ascii="宋体" w:hAnsi="宋体"/>
                <w:szCs w:val="21"/>
              </w:rPr>
              <w:t>快餐服务</w:t>
            </w:r>
          </w:p>
        </w:tc>
        <w:tc>
          <w:tcPr>
            <w:tcW w:w="991" w:type="dxa"/>
            <w:vMerge w:val="continue"/>
            <w:vAlign w:val="center"/>
          </w:tcPr>
          <w:p>
            <w:pPr>
              <w:widowControl/>
              <w:spacing w:line="0" w:lineRule="atLeast"/>
              <w:jc w:val="center"/>
              <w:rPr>
                <w:rFonts w:ascii="宋体" w:hAnsi="宋体"/>
                <w:b/>
                <w:szCs w:val="21"/>
              </w:rPr>
            </w:pPr>
          </w:p>
        </w:tc>
        <w:tc>
          <w:tcPr>
            <w:tcW w:w="3086" w:type="dxa"/>
            <w:vMerge w:val="continue"/>
            <w:vAlign w:val="center"/>
          </w:tcPr>
          <w:p>
            <w:pPr>
              <w:widowControl/>
              <w:spacing w:line="0" w:lineRule="atLeast"/>
              <w:jc w:val="center"/>
              <w:rPr>
                <w:rFonts w:ascii="宋体" w:hAnsi="宋体"/>
                <w:b/>
                <w:szCs w:val="21"/>
              </w:rPr>
            </w:pPr>
          </w:p>
        </w:tc>
        <w:tc>
          <w:tcPr>
            <w:tcW w:w="3229" w:type="dxa"/>
            <w:vMerge w:val="continue"/>
            <w:vAlign w:val="center"/>
          </w:tcPr>
          <w:p>
            <w:pPr>
              <w:widowControl/>
              <w:spacing w:line="0" w:lineRule="atLeast"/>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8" w:type="dxa"/>
            <w:vMerge w:val="continue"/>
            <w:vAlign w:val="center"/>
          </w:tcPr>
          <w:p>
            <w:pPr>
              <w:widowControl/>
              <w:spacing w:line="0" w:lineRule="atLeast"/>
              <w:jc w:val="center"/>
              <w:rPr>
                <w:rFonts w:ascii="宋体" w:hAnsi="宋体"/>
                <w:b/>
                <w:szCs w:val="21"/>
              </w:rPr>
            </w:pPr>
          </w:p>
        </w:tc>
        <w:tc>
          <w:tcPr>
            <w:tcW w:w="1020" w:type="dxa"/>
            <w:vAlign w:val="center"/>
          </w:tcPr>
          <w:p>
            <w:pPr>
              <w:spacing w:line="0" w:lineRule="atLeast"/>
              <w:jc w:val="center"/>
              <w:rPr>
                <w:rFonts w:ascii="宋体" w:hAnsi="宋体"/>
                <w:b/>
                <w:szCs w:val="21"/>
              </w:rPr>
            </w:pPr>
            <w:r>
              <w:rPr>
                <w:rFonts w:hint="eastAsia" w:ascii="宋体" w:hAnsi="宋体"/>
                <w:szCs w:val="21"/>
              </w:rPr>
              <w:t>饮料及冷饮服务</w:t>
            </w:r>
          </w:p>
        </w:tc>
        <w:tc>
          <w:tcPr>
            <w:tcW w:w="991" w:type="dxa"/>
            <w:vMerge w:val="continue"/>
            <w:vAlign w:val="center"/>
          </w:tcPr>
          <w:p>
            <w:pPr>
              <w:widowControl/>
              <w:spacing w:line="0" w:lineRule="atLeast"/>
              <w:jc w:val="center"/>
              <w:rPr>
                <w:rFonts w:ascii="宋体" w:hAnsi="宋体"/>
                <w:b/>
                <w:szCs w:val="21"/>
              </w:rPr>
            </w:pPr>
          </w:p>
        </w:tc>
        <w:tc>
          <w:tcPr>
            <w:tcW w:w="3086" w:type="dxa"/>
            <w:vMerge w:val="continue"/>
            <w:vAlign w:val="center"/>
          </w:tcPr>
          <w:p>
            <w:pPr>
              <w:widowControl/>
              <w:spacing w:line="0" w:lineRule="atLeast"/>
              <w:jc w:val="center"/>
              <w:rPr>
                <w:rFonts w:ascii="宋体" w:hAnsi="宋体"/>
                <w:b/>
                <w:szCs w:val="21"/>
              </w:rPr>
            </w:pPr>
          </w:p>
        </w:tc>
        <w:tc>
          <w:tcPr>
            <w:tcW w:w="3229" w:type="dxa"/>
            <w:vMerge w:val="continue"/>
            <w:vAlign w:val="center"/>
          </w:tcPr>
          <w:p>
            <w:pPr>
              <w:widowControl/>
              <w:spacing w:line="0" w:lineRule="atLeast"/>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8" w:type="dxa"/>
            <w:vMerge w:val="continue"/>
            <w:vAlign w:val="center"/>
          </w:tcPr>
          <w:p>
            <w:pPr>
              <w:widowControl/>
              <w:spacing w:line="0" w:lineRule="atLeast"/>
              <w:jc w:val="center"/>
              <w:rPr>
                <w:rFonts w:ascii="宋体" w:hAnsi="宋体"/>
                <w:b/>
                <w:szCs w:val="21"/>
              </w:rPr>
            </w:pPr>
          </w:p>
        </w:tc>
        <w:tc>
          <w:tcPr>
            <w:tcW w:w="1020" w:type="dxa"/>
            <w:vAlign w:val="center"/>
          </w:tcPr>
          <w:p>
            <w:pPr>
              <w:spacing w:line="0" w:lineRule="atLeast"/>
              <w:jc w:val="center"/>
              <w:rPr>
                <w:rFonts w:ascii="宋体" w:hAnsi="宋体"/>
                <w:b/>
                <w:szCs w:val="21"/>
              </w:rPr>
            </w:pPr>
            <w:r>
              <w:rPr>
                <w:rFonts w:hint="eastAsia" w:ascii="宋体" w:hAnsi="宋体"/>
                <w:szCs w:val="21"/>
              </w:rPr>
              <w:t>餐饮配送及外卖送餐服务</w:t>
            </w:r>
          </w:p>
        </w:tc>
        <w:tc>
          <w:tcPr>
            <w:tcW w:w="991" w:type="dxa"/>
            <w:vMerge w:val="continue"/>
            <w:vAlign w:val="center"/>
          </w:tcPr>
          <w:p>
            <w:pPr>
              <w:widowControl/>
              <w:spacing w:line="0" w:lineRule="atLeast"/>
              <w:jc w:val="center"/>
              <w:rPr>
                <w:rFonts w:ascii="宋体" w:hAnsi="宋体"/>
                <w:b/>
                <w:szCs w:val="21"/>
              </w:rPr>
            </w:pPr>
          </w:p>
        </w:tc>
        <w:tc>
          <w:tcPr>
            <w:tcW w:w="3086" w:type="dxa"/>
            <w:vMerge w:val="continue"/>
            <w:vAlign w:val="center"/>
          </w:tcPr>
          <w:p>
            <w:pPr>
              <w:widowControl/>
              <w:spacing w:line="0" w:lineRule="atLeast"/>
              <w:jc w:val="center"/>
              <w:rPr>
                <w:rFonts w:ascii="宋体" w:hAnsi="宋体"/>
                <w:b/>
                <w:szCs w:val="21"/>
              </w:rPr>
            </w:pPr>
          </w:p>
        </w:tc>
        <w:tc>
          <w:tcPr>
            <w:tcW w:w="3229" w:type="dxa"/>
            <w:vMerge w:val="continue"/>
            <w:vAlign w:val="center"/>
          </w:tcPr>
          <w:p>
            <w:pPr>
              <w:widowControl/>
              <w:spacing w:line="0" w:lineRule="atLeast"/>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8" w:type="dxa"/>
            <w:vMerge w:val="continue"/>
            <w:vAlign w:val="center"/>
          </w:tcPr>
          <w:p>
            <w:pPr>
              <w:widowControl/>
              <w:spacing w:line="0" w:lineRule="atLeast"/>
              <w:jc w:val="center"/>
              <w:rPr>
                <w:rFonts w:ascii="宋体" w:hAnsi="宋体"/>
                <w:b/>
                <w:szCs w:val="21"/>
              </w:rPr>
            </w:pPr>
          </w:p>
        </w:tc>
        <w:tc>
          <w:tcPr>
            <w:tcW w:w="1020" w:type="dxa"/>
            <w:vAlign w:val="center"/>
          </w:tcPr>
          <w:p>
            <w:pPr>
              <w:widowControl/>
              <w:spacing w:line="0" w:lineRule="atLeast"/>
              <w:jc w:val="center"/>
              <w:rPr>
                <w:rFonts w:ascii="宋体" w:hAnsi="宋体"/>
                <w:b/>
                <w:szCs w:val="21"/>
              </w:rPr>
            </w:pPr>
            <w:r>
              <w:rPr>
                <w:rFonts w:hint="eastAsia" w:ascii="宋体" w:hAnsi="宋体"/>
                <w:szCs w:val="21"/>
              </w:rPr>
              <w:t>其他餐饮业</w:t>
            </w:r>
          </w:p>
        </w:tc>
        <w:tc>
          <w:tcPr>
            <w:tcW w:w="991" w:type="dxa"/>
            <w:vMerge w:val="continue"/>
            <w:vAlign w:val="center"/>
          </w:tcPr>
          <w:p>
            <w:pPr>
              <w:widowControl/>
              <w:spacing w:line="0" w:lineRule="atLeast"/>
              <w:jc w:val="center"/>
              <w:rPr>
                <w:rFonts w:ascii="宋体" w:hAnsi="宋体"/>
                <w:b/>
                <w:szCs w:val="21"/>
              </w:rPr>
            </w:pPr>
          </w:p>
        </w:tc>
        <w:tc>
          <w:tcPr>
            <w:tcW w:w="3086" w:type="dxa"/>
            <w:vMerge w:val="continue"/>
            <w:vAlign w:val="center"/>
          </w:tcPr>
          <w:p>
            <w:pPr>
              <w:widowControl/>
              <w:spacing w:line="0" w:lineRule="atLeast"/>
              <w:jc w:val="center"/>
              <w:rPr>
                <w:rFonts w:ascii="宋体" w:hAnsi="宋体"/>
                <w:b/>
                <w:szCs w:val="21"/>
              </w:rPr>
            </w:pPr>
          </w:p>
        </w:tc>
        <w:tc>
          <w:tcPr>
            <w:tcW w:w="3229" w:type="dxa"/>
            <w:vMerge w:val="continue"/>
            <w:vAlign w:val="center"/>
          </w:tcPr>
          <w:p>
            <w:pPr>
              <w:widowControl/>
              <w:spacing w:line="0" w:lineRule="atLeast"/>
              <w:jc w:val="center"/>
              <w:rPr>
                <w:rFonts w:ascii="宋体" w:hAnsi="宋体"/>
                <w:b/>
                <w:szCs w:val="21"/>
              </w:rPr>
            </w:pPr>
          </w:p>
        </w:tc>
      </w:tr>
      <w:bookmarkEnd w:id="4"/>
    </w:tbl>
    <w:p>
      <w:pPr>
        <w:spacing w:line="400" w:lineRule="exact"/>
        <w:ind w:firstLine="360" w:firstLineChars="200"/>
        <w:rPr>
          <w:rFonts w:ascii="宋体" w:hAnsi="宋体" w:cs="仿宋"/>
          <w:sz w:val="18"/>
          <w:szCs w:val="18"/>
        </w:rPr>
      </w:pPr>
      <w:r>
        <w:rPr>
          <w:rFonts w:hint="eastAsia" w:ascii="宋体" w:hAnsi="宋体" w:cs="仿宋"/>
          <w:sz w:val="18"/>
          <w:szCs w:val="18"/>
        </w:rPr>
        <w:t>注：其中加“*”的内容是适应现代饭店业发展中的新技术、新工艺、新规范、新设备、新品种等，在现有职业标准的基础上新增的知识点和技能点。</w:t>
      </w:r>
    </w:p>
    <w:p>
      <w:pPr>
        <w:spacing w:line="400" w:lineRule="exact"/>
        <w:ind w:firstLine="480" w:firstLineChars="200"/>
        <w:rPr>
          <w:rFonts w:ascii="宋体" w:hAnsi="宋体" w:cs="仿宋"/>
          <w:sz w:val="24"/>
        </w:rPr>
      </w:pPr>
      <w:r>
        <w:rPr>
          <w:rFonts w:hint="eastAsia" w:ascii="宋体" w:hAnsi="宋体" w:cs="仿宋"/>
          <w:sz w:val="24"/>
        </w:rPr>
        <w:t>服务饭店行业人文化、国际化、信息化、标准化发展对复合型人才的需求，本专业类从饭店服务智能精细、绿色创新的视域出发，以饭店运营和对客服务为主线，基于饭店服务基础知识和优质企业文化以及相关职业知识、工作领域和工作要求，根据中职的学习特点和目标定位，兼顾中高职培养衔接，依据行业通用能力和专业类通用学习内容分析表，设置专业类平台课程，具体见表4。</w:t>
      </w:r>
    </w:p>
    <w:p>
      <w:pPr>
        <w:spacing w:line="400" w:lineRule="exact"/>
        <w:jc w:val="center"/>
        <w:rPr>
          <w:rFonts w:ascii="宋体" w:hAnsi="宋体" w:cs="仿宋"/>
          <w:b/>
          <w:bCs/>
          <w:sz w:val="22"/>
          <w:szCs w:val="22"/>
        </w:rPr>
      </w:pPr>
      <w:r>
        <w:rPr>
          <w:rFonts w:hint="eastAsia" w:ascii="宋体" w:hAnsi="宋体" w:cs="仿宋"/>
          <w:b/>
          <w:sz w:val="24"/>
          <w:szCs w:val="24"/>
        </w:rPr>
        <w:t>表4</w:t>
      </w:r>
      <w:r>
        <w:rPr>
          <w:rFonts w:ascii="宋体" w:hAnsi="宋体" w:cs="仿宋"/>
          <w:b/>
          <w:sz w:val="24"/>
          <w:szCs w:val="24"/>
        </w:rPr>
        <w:t xml:space="preserve"> </w:t>
      </w:r>
      <w:r>
        <w:rPr>
          <w:rFonts w:hint="eastAsia" w:ascii="宋体" w:hAnsi="宋体" w:cs="仿宋"/>
          <w:b/>
          <w:sz w:val="24"/>
          <w:szCs w:val="24"/>
        </w:rPr>
        <w:t>专业类平台课程设置及内容要求</w:t>
      </w:r>
    </w:p>
    <w:tbl>
      <w:tblPr>
        <w:tblStyle w:val="8"/>
        <w:tblW w:w="88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1"/>
        <w:gridCol w:w="3411"/>
        <w:gridCol w:w="38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64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s="仿宋"/>
                <w:b/>
                <w:szCs w:val="21"/>
              </w:rPr>
            </w:pPr>
            <w:r>
              <w:rPr>
                <w:rFonts w:hint="eastAsia" w:ascii="宋体" w:hAnsi="宋体" w:cs="仿宋"/>
                <w:b/>
                <w:szCs w:val="21"/>
              </w:rPr>
              <w:t>课程名称</w:t>
            </w:r>
          </w:p>
          <w:p>
            <w:pPr>
              <w:spacing w:line="0" w:lineRule="atLeast"/>
              <w:jc w:val="center"/>
              <w:rPr>
                <w:rFonts w:ascii="宋体" w:hAnsi="宋体" w:cs="仿宋"/>
                <w:b/>
                <w:szCs w:val="21"/>
              </w:rPr>
            </w:pPr>
            <w:r>
              <w:rPr>
                <w:rFonts w:hint="eastAsia" w:ascii="宋体" w:hAnsi="宋体" w:cs="仿宋"/>
                <w:b/>
                <w:szCs w:val="21"/>
              </w:rPr>
              <w:t>（参考学时）</w:t>
            </w:r>
          </w:p>
        </w:tc>
        <w:tc>
          <w:tcPr>
            <w:tcW w:w="341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s="仿宋"/>
                <w:b/>
                <w:szCs w:val="21"/>
              </w:rPr>
            </w:pPr>
            <w:r>
              <w:rPr>
                <w:rFonts w:hint="eastAsia" w:ascii="宋体" w:hAnsi="宋体" w:cs="仿宋"/>
                <w:b/>
                <w:szCs w:val="21"/>
              </w:rPr>
              <w:t>主要教学内容</w:t>
            </w:r>
          </w:p>
        </w:tc>
        <w:tc>
          <w:tcPr>
            <w:tcW w:w="382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s="仿宋"/>
                <w:b/>
                <w:szCs w:val="21"/>
              </w:rPr>
            </w:pPr>
            <w:r>
              <w:rPr>
                <w:rFonts w:hint="eastAsia" w:ascii="宋体" w:hAnsi="宋体" w:cs="仿宋"/>
                <w:b/>
                <w:szCs w:val="21"/>
              </w:rPr>
              <w:t>能力要求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64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0" w:lineRule="atLeast"/>
              <w:jc w:val="center"/>
              <w:rPr>
                <w:rFonts w:ascii="宋体" w:hAnsi="宋体"/>
                <w:kern w:val="0"/>
                <w:szCs w:val="21"/>
              </w:rPr>
            </w:pPr>
            <w:r>
              <w:rPr>
                <w:rFonts w:hint="eastAsia" w:ascii="宋体" w:hAnsi="宋体" w:cs="Arial"/>
                <w:szCs w:val="21"/>
                <w:shd w:val="clear" w:color="auto" w:fill="FFFFFF"/>
              </w:rPr>
              <w:t>饭店认知</w:t>
            </w:r>
          </w:p>
          <w:p>
            <w:pPr>
              <w:autoSpaceDE w:val="0"/>
              <w:autoSpaceDN w:val="0"/>
              <w:adjustRightInd w:val="0"/>
              <w:spacing w:line="0" w:lineRule="atLeast"/>
              <w:jc w:val="center"/>
              <w:rPr>
                <w:rFonts w:ascii="宋体" w:hAnsi="宋体" w:cs="Arial"/>
                <w:szCs w:val="21"/>
                <w:shd w:val="clear" w:color="auto" w:fill="FFFFFF"/>
              </w:rPr>
            </w:pPr>
            <w:r>
              <w:rPr>
                <w:rFonts w:hint="eastAsia" w:ascii="宋体" w:hAnsi="宋体"/>
                <w:kern w:val="0"/>
                <w:szCs w:val="21"/>
              </w:rPr>
              <w:t>（90学时）</w:t>
            </w:r>
          </w:p>
        </w:tc>
        <w:tc>
          <w:tcPr>
            <w:tcW w:w="3411" w:type="dxa"/>
            <w:tcBorders>
              <w:top w:val="single" w:color="auto" w:sz="4" w:space="0"/>
              <w:left w:val="single" w:color="auto" w:sz="4" w:space="0"/>
              <w:bottom w:val="single" w:color="auto" w:sz="4" w:space="0"/>
              <w:right w:val="single" w:color="auto" w:sz="4" w:space="0"/>
            </w:tcBorders>
            <w:vAlign w:val="center"/>
          </w:tcPr>
          <w:p>
            <w:pPr>
              <w:spacing w:line="0" w:lineRule="atLeast"/>
              <w:rPr>
                <w:rFonts w:ascii="宋体" w:hAnsi="宋体"/>
                <w:szCs w:val="21"/>
              </w:rPr>
            </w:pPr>
            <w:r>
              <w:rPr>
                <w:rFonts w:hint="eastAsia" w:ascii="宋体" w:hAnsi="宋体"/>
                <w:szCs w:val="21"/>
              </w:rPr>
              <w:t>（1）饭店概述；</w:t>
            </w:r>
          </w:p>
          <w:p>
            <w:pPr>
              <w:spacing w:line="0" w:lineRule="atLeast"/>
              <w:rPr>
                <w:rFonts w:ascii="宋体" w:hAnsi="宋体"/>
                <w:szCs w:val="21"/>
              </w:rPr>
            </w:pPr>
            <w:r>
              <w:rPr>
                <w:rFonts w:hint="eastAsia" w:ascii="宋体" w:hAnsi="宋体"/>
                <w:szCs w:val="21"/>
              </w:rPr>
              <w:t>（2）饭店业发展史；</w:t>
            </w:r>
          </w:p>
          <w:p>
            <w:pPr>
              <w:spacing w:line="0" w:lineRule="atLeast"/>
              <w:rPr>
                <w:rFonts w:ascii="宋体" w:hAnsi="宋体"/>
                <w:szCs w:val="21"/>
              </w:rPr>
            </w:pPr>
            <w:r>
              <w:rPr>
                <w:rFonts w:hint="eastAsia" w:ascii="宋体" w:hAnsi="宋体"/>
                <w:szCs w:val="21"/>
              </w:rPr>
              <w:t>（3）饭店类型；</w:t>
            </w:r>
          </w:p>
          <w:p>
            <w:pPr>
              <w:spacing w:line="0" w:lineRule="atLeast"/>
              <w:rPr>
                <w:rFonts w:ascii="宋体" w:hAnsi="宋体"/>
                <w:szCs w:val="21"/>
              </w:rPr>
            </w:pPr>
            <w:r>
              <w:rPr>
                <w:rFonts w:hint="eastAsia" w:ascii="宋体" w:hAnsi="宋体"/>
                <w:szCs w:val="21"/>
              </w:rPr>
              <w:t>（4）饭店等级划分；</w:t>
            </w:r>
          </w:p>
          <w:p>
            <w:pPr>
              <w:spacing w:line="0" w:lineRule="atLeast"/>
              <w:rPr>
                <w:rFonts w:ascii="宋体" w:hAnsi="宋体"/>
                <w:szCs w:val="21"/>
              </w:rPr>
            </w:pPr>
            <w:r>
              <w:rPr>
                <w:rFonts w:hint="eastAsia" w:ascii="宋体" w:hAnsi="宋体"/>
                <w:szCs w:val="21"/>
              </w:rPr>
              <w:t>（5）中外饭店集团及品牌文化；</w:t>
            </w:r>
          </w:p>
          <w:p>
            <w:pPr>
              <w:spacing w:line="0" w:lineRule="atLeast"/>
              <w:rPr>
                <w:rFonts w:ascii="宋体" w:hAnsi="宋体"/>
                <w:szCs w:val="21"/>
              </w:rPr>
            </w:pPr>
            <w:r>
              <w:rPr>
                <w:rFonts w:hint="eastAsia" w:ascii="宋体" w:hAnsi="宋体"/>
                <w:szCs w:val="21"/>
              </w:rPr>
              <w:t>（6）饭店服务；</w:t>
            </w:r>
          </w:p>
          <w:p>
            <w:pPr>
              <w:spacing w:line="0" w:lineRule="atLeast"/>
              <w:rPr>
                <w:rFonts w:ascii="宋体" w:hAnsi="宋体"/>
                <w:kern w:val="0"/>
                <w:szCs w:val="21"/>
              </w:rPr>
            </w:pPr>
            <w:r>
              <w:rPr>
                <w:rFonts w:hint="eastAsia" w:ascii="宋体" w:hAnsi="宋体"/>
                <w:szCs w:val="21"/>
              </w:rPr>
              <w:t>（7）饭店发展新趋势</w:t>
            </w:r>
          </w:p>
        </w:tc>
        <w:tc>
          <w:tcPr>
            <w:tcW w:w="3828" w:type="dxa"/>
            <w:tcBorders>
              <w:top w:val="single" w:color="auto" w:sz="4" w:space="0"/>
              <w:left w:val="single" w:color="auto" w:sz="4" w:space="0"/>
              <w:bottom w:val="single" w:color="auto" w:sz="4" w:space="0"/>
              <w:right w:val="single" w:color="auto" w:sz="4" w:space="0"/>
            </w:tcBorders>
            <w:vAlign w:val="center"/>
          </w:tcPr>
          <w:p>
            <w:pPr>
              <w:numPr>
                <w:ilvl w:val="0"/>
                <w:numId w:val="2"/>
              </w:numPr>
              <w:spacing w:line="0" w:lineRule="atLeast"/>
              <w:jc w:val="left"/>
              <w:rPr>
                <w:rFonts w:ascii="宋体" w:hAnsi="宋体" w:cs="宋体"/>
                <w:szCs w:val="21"/>
              </w:rPr>
            </w:pPr>
            <w:r>
              <w:rPr>
                <w:rFonts w:hint="eastAsia" w:ascii="宋体" w:hAnsi="宋体" w:cs="宋体"/>
                <w:szCs w:val="21"/>
              </w:rPr>
              <w:t>熟悉饭店的概念、功能和类型；</w:t>
            </w:r>
          </w:p>
          <w:p>
            <w:pPr>
              <w:spacing w:line="0" w:lineRule="atLeast"/>
              <w:jc w:val="left"/>
              <w:rPr>
                <w:rFonts w:ascii="宋体" w:hAnsi="宋体" w:cs="宋体"/>
                <w:szCs w:val="21"/>
              </w:rPr>
            </w:pPr>
            <w:r>
              <w:rPr>
                <w:rFonts w:hint="eastAsia" w:ascii="宋体" w:hAnsi="宋体" w:cs="宋体"/>
                <w:szCs w:val="21"/>
              </w:rPr>
              <w:t>（2）了解饭店在国民经济中的作用；</w:t>
            </w:r>
          </w:p>
          <w:p>
            <w:pPr>
              <w:spacing w:line="0" w:lineRule="atLeast"/>
              <w:jc w:val="left"/>
              <w:rPr>
                <w:rFonts w:ascii="宋体" w:hAnsi="宋体" w:cs="宋体"/>
                <w:szCs w:val="21"/>
              </w:rPr>
            </w:pPr>
            <w:r>
              <w:rPr>
                <w:rFonts w:hint="eastAsia" w:ascii="宋体" w:hAnsi="宋体" w:cs="宋体"/>
                <w:szCs w:val="21"/>
              </w:rPr>
              <w:t>（3）了解饭店业的发展历史，理解饭店在各个时期的发展特征；</w:t>
            </w:r>
          </w:p>
          <w:p>
            <w:pPr>
              <w:spacing w:line="0" w:lineRule="atLeast"/>
              <w:jc w:val="left"/>
              <w:rPr>
                <w:rFonts w:ascii="宋体" w:hAnsi="宋体" w:cs="宋体"/>
                <w:szCs w:val="21"/>
              </w:rPr>
            </w:pPr>
            <w:r>
              <w:rPr>
                <w:rFonts w:hint="eastAsia" w:ascii="宋体" w:hAnsi="宋体" w:cs="宋体"/>
                <w:szCs w:val="21"/>
              </w:rPr>
              <w:t>（4）掌握不同类型饭店的概念、服务对象及发展现状；</w:t>
            </w:r>
          </w:p>
          <w:p>
            <w:pPr>
              <w:spacing w:line="0" w:lineRule="atLeast"/>
              <w:jc w:val="left"/>
              <w:rPr>
                <w:rFonts w:ascii="宋体" w:hAnsi="宋体" w:cs="宋体"/>
                <w:szCs w:val="21"/>
              </w:rPr>
            </w:pPr>
            <w:r>
              <w:rPr>
                <w:rFonts w:hint="eastAsia" w:ascii="宋体" w:hAnsi="宋体" w:cs="宋体"/>
                <w:szCs w:val="21"/>
              </w:rPr>
              <w:t>（5）掌握不同等级饭店的特点，能区分不同等级饭店；</w:t>
            </w:r>
          </w:p>
          <w:p>
            <w:pPr>
              <w:spacing w:line="0" w:lineRule="atLeast"/>
              <w:jc w:val="left"/>
              <w:rPr>
                <w:rFonts w:ascii="宋体" w:hAnsi="宋体" w:cs="宋体"/>
                <w:szCs w:val="21"/>
              </w:rPr>
            </w:pPr>
            <w:r>
              <w:rPr>
                <w:rFonts w:hint="eastAsia" w:ascii="宋体" w:hAnsi="宋体" w:cs="宋体"/>
                <w:szCs w:val="21"/>
              </w:rPr>
              <w:t>（6）能说出著名饭店集团及饭店集团下属品牌，能识别饭店品牌隶属的饭店集团；</w:t>
            </w:r>
          </w:p>
          <w:p>
            <w:pPr>
              <w:spacing w:line="0" w:lineRule="atLeast"/>
              <w:jc w:val="left"/>
              <w:rPr>
                <w:rFonts w:ascii="宋体" w:hAnsi="宋体" w:cs="宋体"/>
                <w:szCs w:val="21"/>
              </w:rPr>
            </w:pPr>
            <w:r>
              <w:rPr>
                <w:rFonts w:hint="eastAsia" w:ascii="宋体" w:hAnsi="宋体" w:cs="宋体"/>
                <w:szCs w:val="21"/>
              </w:rPr>
              <w:t>（7）了解主要饭店集团的品牌文化；</w:t>
            </w:r>
          </w:p>
          <w:p>
            <w:pPr>
              <w:spacing w:line="0" w:lineRule="atLeast"/>
              <w:jc w:val="left"/>
              <w:rPr>
                <w:rFonts w:ascii="宋体" w:hAnsi="宋体" w:cs="宋体"/>
                <w:szCs w:val="21"/>
              </w:rPr>
            </w:pPr>
            <w:r>
              <w:rPr>
                <w:rFonts w:hint="eastAsia" w:ascii="宋体" w:hAnsi="宋体" w:cs="宋体"/>
                <w:szCs w:val="21"/>
              </w:rPr>
              <w:t>（8）熟悉饭店服务的概念和内涵，了解著名饭店的服务理念；</w:t>
            </w:r>
          </w:p>
          <w:p>
            <w:pPr>
              <w:spacing w:line="0" w:lineRule="atLeast"/>
              <w:jc w:val="left"/>
              <w:rPr>
                <w:rFonts w:ascii="宋体" w:hAnsi="宋体" w:cs="宋体"/>
                <w:szCs w:val="21"/>
              </w:rPr>
            </w:pPr>
            <w:r>
              <w:rPr>
                <w:rFonts w:hint="eastAsia" w:ascii="宋体" w:hAnsi="宋体" w:cs="宋体"/>
                <w:szCs w:val="21"/>
              </w:rPr>
              <w:t>（9）掌握饭店绿色化、智慧化的发展趋势；</w:t>
            </w:r>
          </w:p>
          <w:p>
            <w:pPr>
              <w:spacing w:line="0" w:lineRule="atLeast"/>
              <w:jc w:val="left"/>
              <w:rPr>
                <w:rFonts w:ascii="宋体" w:hAnsi="宋体"/>
                <w:b/>
                <w:bCs/>
                <w:kern w:val="0"/>
                <w:szCs w:val="21"/>
              </w:rPr>
            </w:pPr>
            <w:r>
              <w:rPr>
                <w:rFonts w:hint="eastAsia" w:ascii="宋体" w:hAnsi="宋体" w:cs="宋体"/>
                <w:szCs w:val="21"/>
              </w:rPr>
              <w:t>（10）</w:t>
            </w:r>
            <w:r>
              <w:rPr>
                <w:rFonts w:hint="eastAsia" w:ascii="宋体" w:hAnsi="宋体"/>
                <w:szCs w:val="21"/>
              </w:rPr>
              <w:t>了解民宿的概念、特点和发展趋势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64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kern w:val="0"/>
                <w:szCs w:val="21"/>
              </w:rPr>
            </w:pPr>
            <w:r>
              <w:rPr>
                <w:rFonts w:hint="eastAsia" w:ascii="宋体" w:hAnsi="宋体"/>
                <w:szCs w:val="21"/>
              </w:rPr>
              <w:t>饭店服务礼仪（72学时）</w:t>
            </w:r>
          </w:p>
        </w:tc>
        <w:tc>
          <w:tcPr>
            <w:tcW w:w="3411" w:type="dxa"/>
            <w:tcBorders>
              <w:top w:val="single" w:color="auto" w:sz="4" w:space="0"/>
              <w:left w:val="single" w:color="auto" w:sz="4" w:space="0"/>
              <w:bottom w:val="single" w:color="auto" w:sz="4" w:space="0"/>
              <w:right w:val="single" w:color="auto" w:sz="4" w:space="0"/>
            </w:tcBorders>
            <w:vAlign w:val="center"/>
          </w:tcPr>
          <w:p>
            <w:pPr>
              <w:spacing w:line="0" w:lineRule="atLeast"/>
              <w:rPr>
                <w:rFonts w:ascii="宋体" w:hAnsi="宋体" w:cs="宋体"/>
                <w:szCs w:val="21"/>
              </w:rPr>
            </w:pPr>
            <w:r>
              <w:rPr>
                <w:rFonts w:hint="eastAsia" w:ascii="宋体" w:hAnsi="宋体" w:cs="宋体"/>
                <w:szCs w:val="21"/>
              </w:rPr>
              <w:t>（1）职业形象塑造；</w:t>
            </w:r>
          </w:p>
          <w:p>
            <w:pPr>
              <w:spacing w:line="0" w:lineRule="atLeast"/>
              <w:rPr>
                <w:rFonts w:ascii="宋体" w:hAnsi="宋体" w:cs="宋体"/>
                <w:szCs w:val="21"/>
              </w:rPr>
            </w:pPr>
            <w:r>
              <w:rPr>
                <w:rFonts w:hint="eastAsia" w:ascii="宋体" w:hAnsi="宋体" w:cs="宋体"/>
                <w:szCs w:val="21"/>
              </w:rPr>
              <w:t>（2）人际交往礼仪；</w:t>
            </w:r>
          </w:p>
          <w:p>
            <w:pPr>
              <w:spacing w:line="0" w:lineRule="atLeast"/>
              <w:rPr>
                <w:rFonts w:ascii="宋体" w:hAnsi="宋体" w:cs="宋体"/>
                <w:szCs w:val="21"/>
              </w:rPr>
            </w:pPr>
            <w:r>
              <w:rPr>
                <w:rFonts w:hint="eastAsia" w:ascii="宋体" w:hAnsi="宋体" w:cs="宋体"/>
                <w:szCs w:val="21"/>
              </w:rPr>
              <w:t>（3）国际礼宾礼仪；</w:t>
            </w:r>
          </w:p>
          <w:p>
            <w:pPr>
              <w:spacing w:line="0" w:lineRule="atLeast"/>
              <w:rPr>
                <w:rFonts w:ascii="宋体" w:hAnsi="宋体" w:cs="宋体"/>
                <w:szCs w:val="21"/>
              </w:rPr>
            </w:pPr>
            <w:r>
              <w:rPr>
                <w:rFonts w:hint="eastAsia" w:ascii="宋体" w:hAnsi="宋体" w:cs="宋体"/>
                <w:szCs w:val="21"/>
              </w:rPr>
              <w:t>（4）前厅服务礼仪；</w:t>
            </w:r>
          </w:p>
          <w:p>
            <w:pPr>
              <w:spacing w:line="0" w:lineRule="atLeast"/>
              <w:rPr>
                <w:rFonts w:ascii="宋体" w:hAnsi="宋体" w:cs="宋体"/>
                <w:szCs w:val="21"/>
              </w:rPr>
            </w:pPr>
            <w:r>
              <w:rPr>
                <w:rFonts w:hint="eastAsia" w:ascii="宋体" w:hAnsi="宋体" w:cs="宋体"/>
                <w:szCs w:val="21"/>
              </w:rPr>
              <w:t>（5）餐饮服务礼仪；</w:t>
            </w:r>
          </w:p>
          <w:p>
            <w:pPr>
              <w:spacing w:line="0" w:lineRule="atLeast"/>
              <w:rPr>
                <w:rFonts w:ascii="宋体" w:hAnsi="宋体" w:cs="宋体"/>
                <w:szCs w:val="21"/>
              </w:rPr>
            </w:pPr>
            <w:r>
              <w:rPr>
                <w:rFonts w:hint="eastAsia" w:ascii="宋体" w:hAnsi="宋体" w:cs="宋体"/>
                <w:szCs w:val="21"/>
              </w:rPr>
              <w:t>（6）客房服务礼仪；</w:t>
            </w:r>
          </w:p>
          <w:p>
            <w:pPr>
              <w:spacing w:line="0" w:lineRule="atLeast"/>
              <w:rPr>
                <w:rFonts w:ascii="宋体" w:hAnsi="宋体"/>
                <w:kern w:val="0"/>
                <w:szCs w:val="21"/>
              </w:rPr>
            </w:pPr>
            <w:r>
              <w:rPr>
                <w:rFonts w:hint="eastAsia" w:ascii="宋体" w:hAnsi="宋体" w:cs="宋体"/>
                <w:szCs w:val="21"/>
              </w:rPr>
              <w:t>（7）会议服务礼仪</w:t>
            </w:r>
          </w:p>
        </w:tc>
        <w:tc>
          <w:tcPr>
            <w:tcW w:w="3828" w:type="dxa"/>
            <w:tcBorders>
              <w:top w:val="single" w:color="auto" w:sz="4" w:space="0"/>
              <w:left w:val="single" w:color="auto" w:sz="4" w:space="0"/>
              <w:bottom w:val="single" w:color="auto" w:sz="4" w:space="0"/>
              <w:right w:val="single" w:color="auto" w:sz="4" w:space="0"/>
            </w:tcBorders>
            <w:vAlign w:val="center"/>
          </w:tcPr>
          <w:p>
            <w:pPr>
              <w:pStyle w:val="3"/>
              <w:adjustRightInd w:val="0"/>
              <w:snapToGrid w:val="0"/>
              <w:spacing w:line="0" w:lineRule="atLeast"/>
              <w:rPr>
                <w:rFonts w:hAnsi="宋体" w:cs="宋体"/>
                <w:szCs w:val="21"/>
              </w:rPr>
            </w:pPr>
            <w:r>
              <w:rPr>
                <w:rFonts w:hint="eastAsia" w:hAnsi="宋体" w:cs="宋体"/>
                <w:szCs w:val="21"/>
              </w:rPr>
              <w:t>（1）了解礼仪的本质和内涵，掌握饭店仪容规范和要求，具备符合饭店职业岗位要求的个人形象；</w:t>
            </w:r>
          </w:p>
          <w:p>
            <w:pPr>
              <w:pStyle w:val="3"/>
              <w:adjustRightInd w:val="0"/>
              <w:snapToGrid w:val="0"/>
              <w:spacing w:line="0" w:lineRule="atLeast"/>
              <w:rPr>
                <w:rFonts w:hAnsi="宋体" w:cs="宋体"/>
                <w:szCs w:val="21"/>
              </w:rPr>
            </w:pPr>
            <w:r>
              <w:rPr>
                <w:rFonts w:hint="eastAsia" w:hAnsi="宋体" w:cs="宋体"/>
                <w:szCs w:val="21"/>
              </w:rPr>
              <w:t>（2）能熟练使用饭店规范用语，掌握见面与交谈、拜访与馈赠、接待与宴请等交往礼仪；</w:t>
            </w:r>
          </w:p>
          <w:p>
            <w:pPr>
              <w:pStyle w:val="3"/>
              <w:adjustRightInd w:val="0"/>
              <w:snapToGrid w:val="0"/>
              <w:spacing w:line="0" w:lineRule="atLeast"/>
              <w:rPr>
                <w:rFonts w:hAnsi="宋体" w:cs="宋体"/>
                <w:szCs w:val="21"/>
              </w:rPr>
            </w:pPr>
            <w:r>
              <w:rPr>
                <w:rFonts w:hint="eastAsia" w:hAnsi="宋体" w:cs="宋体"/>
                <w:szCs w:val="21"/>
              </w:rPr>
              <w:t>（3）掌握迎送外宾的礼仪要求，会按礼仪布置要求对会见会谈场所进行布置；</w:t>
            </w:r>
          </w:p>
          <w:p>
            <w:pPr>
              <w:pStyle w:val="3"/>
              <w:adjustRightInd w:val="0"/>
              <w:snapToGrid w:val="0"/>
              <w:spacing w:line="0" w:lineRule="atLeast"/>
              <w:rPr>
                <w:rFonts w:hAnsi="宋体" w:cs="宋体"/>
                <w:szCs w:val="21"/>
              </w:rPr>
            </w:pPr>
            <w:r>
              <w:rPr>
                <w:rFonts w:hint="eastAsia" w:hAnsi="宋体" w:cs="宋体"/>
                <w:szCs w:val="21"/>
              </w:rPr>
              <w:t>（4）掌握门厅、总台、总机、商务中心等前厅服务礼仪规范；</w:t>
            </w:r>
          </w:p>
          <w:p>
            <w:pPr>
              <w:pStyle w:val="3"/>
              <w:adjustRightInd w:val="0"/>
              <w:snapToGrid w:val="0"/>
              <w:spacing w:line="0" w:lineRule="atLeast"/>
              <w:rPr>
                <w:rFonts w:hAnsi="宋体" w:cs="宋体"/>
                <w:szCs w:val="21"/>
              </w:rPr>
            </w:pPr>
            <w:r>
              <w:rPr>
                <w:rFonts w:hint="eastAsia" w:hAnsi="宋体" w:cs="宋体"/>
                <w:szCs w:val="21"/>
              </w:rPr>
              <w:t>（5）</w:t>
            </w:r>
            <w:r>
              <w:rPr>
                <w:rFonts w:hAnsi="宋体" w:cs="宋体"/>
                <w:szCs w:val="21"/>
              </w:rPr>
              <w:t>熟悉中、西餐宴会的餐桌摆设和席位</w:t>
            </w:r>
            <w:r>
              <w:rPr>
                <w:rFonts w:hint="eastAsia" w:hAnsi="宋体" w:cs="宋体"/>
                <w:szCs w:val="21"/>
              </w:rPr>
              <w:t>安排的礼仪规范；</w:t>
            </w:r>
          </w:p>
          <w:p>
            <w:pPr>
              <w:pStyle w:val="3"/>
              <w:adjustRightInd w:val="0"/>
              <w:snapToGrid w:val="0"/>
              <w:spacing w:line="0" w:lineRule="atLeast"/>
              <w:rPr>
                <w:rFonts w:hAnsi="宋体" w:cs="宋体"/>
                <w:szCs w:val="21"/>
              </w:rPr>
            </w:pPr>
            <w:r>
              <w:rPr>
                <w:rFonts w:hint="eastAsia" w:hAnsi="宋体" w:cs="宋体"/>
                <w:szCs w:val="21"/>
              </w:rPr>
              <w:t>（6）</w:t>
            </w:r>
            <w:r>
              <w:rPr>
                <w:rFonts w:hAnsi="宋体" w:cs="宋体"/>
                <w:szCs w:val="21"/>
              </w:rPr>
              <w:t>掌握向客人行礼、进入客房、送</w:t>
            </w:r>
            <w:r>
              <w:rPr>
                <w:rFonts w:hint="eastAsia" w:hAnsi="宋体" w:cs="宋体"/>
                <w:szCs w:val="21"/>
              </w:rPr>
              <w:t>餐服务等服务礼仪规范；</w:t>
            </w:r>
          </w:p>
          <w:p>
            <w:pPr>
              <w:pStyle w:val="3"/>
              <w:adjustRightInd w:val="0"/>
              <w:snapToGrid w:val="0"/>
              <w:spacing w:line="0" w:lineRule="atLeast"/>
              <w:rPr>
                <w:rFonts w:hAnsi="宋体" w:cs="宋体"/>
                <w:szCs w:val="21"/>
              </w:rPr>
            </w:pPr>
            <w:r>
              <w:rPr>
                <w:rFonts w:hint="eastAsia" w:hAnsi="宋体" w:cs="宋体"/>
                <w:szCs w:val="21"/>
              </w:rPr>
              <w:t>（7）能根据会议要求合理布置会场场景和安排席位；</w:t>
            </w:r>
          </w:p>
          <w:p>
            <w:pPr>
              <w:pStyle w:val="3"/>
              <w:adjustRightInd w:val="0"/>
              <w:snapToGrid w:val="0"/>
              <w:spacing w:line="0" w:lineRule="atLeast"/>
              <w:rPr>
                <w:rFonts w:hAnsi="宋体" w:cs="宋体"/>
                <w:szCs w:val="21"/>
              </w:rPr>
            </w:pPr>
            <w:r>
              <w:rPr>
                <w:rFonts w:hint="eastAsia" w:hAnsi="宋体" w:cs="宋体"/>
                <w:szCs w:val="21"/>
              </w:rPr>
              <w:t>（8）能按照饭店服务礼仪标准为客人提供优质服务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64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s="宋体"/>
                <w:szCs w:val="21"/>
              </w:rPr>
            </w:pPr>
            <w:r>
              <w:rPr>
                <w:rFonts w:hint="eastAsia" w:ascii="宋体" w:hAnsi="宋体" w:cs="宋体"/>
                <w:szCs w:val="21"/>
              </w:rPr>
              <w:t>前厅服务实务</w:t>
            </w:r>
          </w:p>
          <w:p>
            <w:pPr>
              <w:spacing w:line="0" w:lineRule="atLeast"/>
              <w:jc w:val="center"/>
              <w:rPr>
                <w:rFonts w:ascii="宋体" w:hAnsi="宋体"/>
                <w:szCs w:val="21"/>
              </w:rPr>
            </w:pPr>
            <w:r>
              <w:rPr>
                <w:rFonts w:hint="eastAsia" w:ascii="宋体" w:hAnsi="宋体" w:cs="宋体"/>
                <w:szCs w:val="21"/>
              </w:rPr>
              <w:t>（90学时）</w:t>
            </w:r>
          </w:p>
        </w:tc>
        <w:tc>
          <w:tcPr>
            <w:tcW w:w="3411" w:type="dxa"/>
            <w:tcBorders>
              <w:top w:val="single" w:color="auto" w:sz="4" w:space="0"/>
              <w:left w:val="single" w:color="auto" w:sz="4" w:space="0"/>
              <w:bottom w:val="single" w:color="auto" w:sz="4" w:space="0"/>
              <w:right w:val="single" w:color="auto" w:sz="4" w:space="0"/>
            </w:tcBorders>
            <w:vAlign w:val="center"/>
          </w:tcPr>
          <w:p>
            <w:pPr>
              <w:spacing w:line="0" w:lineRule="atLeast"/>
              <w:rPr>
                <w:rFonts w:ascii="宋体" w:hAnsi="宋体" w:cs="宋体"/>
                <w:szCs w:val="21"/>
              </w:rPr>
            </w:pPr>
            <w:r>
              <w:rPr>
                <w:rFonts w:hint="eastAsia" w:ascii="宋体" w:hAnsi="宋体" w:cs="宋体"/>
                <w:szCs w:val="21"/>
              </w:rPr>
              <w:t>（1）前厅部概述；</w:t>
            </w:r>
          </w:p>
          <w:p>
            <w:pPr>
              <w:spacing w:line="0" w:lineRule="atLeast"/>
              <w:rPr>
                <w:rFonts w:ascii="宋体" w:hAnsi="宋体" w:cs="宋体"/>
                <w:szCs w:val="21"/>
              </w:rPr>
            </w:pPr>
            <w:r>
              <w:rPr>
                <w:rFonts w:hint="eastAsia" w:ascii="宋体" w:hAnsi="宋体" w:cs="宋体"/>
                <w:szCs w:val="21"/>
              </w:rPr>
              <w:t>（2）客房预订；</w:t>
            </w:r>
          </w:p>
          <w:p>
            <w:pPr>
              <w:spacing w:line="0" w:lineRule="atLeast"/>
              <w:rPr>
                <w:rFonts w:ascii="宋体" w:hAnsi="宋体" w:cs="宋体"/>
                <w:szCs w:val="21"/>
              </w:rPr>
            </w:pPr>
            <w:r>
              <w:rPr>
                <w:rFonts w:hint="eastAsia" w:ascii="宋体" w:hAnsi="宋体" w:cs="宋体"/>
                <w:szCs w:val="21"/>
              </w:rPr>
              <w:t>（3）礼宾服务；</w:t>
            </w:r>
          </w:p>
          <w:p>
            <w:pPr>
              <w:spacing w:line="0" w:lineRule="atLeast"/>
              <w:rPr>
                <w:rFonts w:ascii="宋体" w:hAnsi="宋体" w:cs="宋体"/>
                <w:szCs w:val="21"/>
              </w:rPr>
            </w:pPr>
            <w:r>
              <w:rPr>
                <w:rFonts w:hint="eastAsia" w:ascii="宋体" w:hAnsi="宋体" w:cs="宋体"/>
                <w:szCs w:val="21"/>
              </w:rPr>
              <w:t>（4）接待收银；</w:t>
            </w:r>
          </w:p>
          <w:p>
            <w:pPr>
              <w:spacing w:line="0" w:lineRule="atLeast"/>
              <w:rPr>
                <w:rFonts w:ascii="宋体" w:hAnsi="宋体" w:cs="宋体"/>
                <w:szCs w:val="21"/>
              </w:rPr>
            </w:pPr>
            <w:r>
              <w:rPr>
                <w:rFonts w:hint="eastAsia" w:ascii="宋体" w:hAnsi="宋体" w:cs="宋体"/>
                <w:szCs w:val="21"/>
              </w:rPr>
              <w:t>（5）总机服务与商务中心；</w:t>
            </w:r>
          </w:p>
          <w:p>
            <w:pPr>
              <w:spacing w:line="0" w:lineRule="atLeast"/>
              <w:rPr>
                <w:rFonts w:ascii="宋体" w:hAnsi="宋体" w:cs="宋体"/>
                <w:szCs w:val="21"/>
              </w:rPr>
            </w:pPr>
            <w:r>
              <w:rPr>
                <w:rFonts w:hint="eastAsia" w:ascii="宋体" w:hAnsi="宋体" w:cs="宋体"/>
                <w:szCs w:val="21"/>
              </w:rPr>
              <w:t>（6）前厅客房销售；</w:t>
            </w:r>
          </w:p>
          <w:p>
            <w:pPr>
              <w:spacing w:line="0" w:lineRule="atLeast"/>
              <w:rPr>
                <w:rFonts w:ascii="宋体" w:hAnsi="宋体" w:cs="宋体"/>
                <w:szCs w:val="21"/>
              </w:rPr>
            </w:pPr>
            <w:r>
              <w:rPr>
                <w:rFonts w:hint="eastAsia" w:ascii="宋体" w:hAnsi="宋体" w:cs="宋体"/>
                <w:szCs w:val="21"/>
              </w:rPr>
              <w:t>（7）前厅宾客关系；</w:t>
            </w:r>
          </w:p>
          <w:p>
            <w:pPr>
              <w:spacing w:line="0" w:lineRule="atLeast"/>
              <w:rPr>
                <w:rFonts w:ascii="宋体" w:hAnsi="宋体"/>
                <w:szCs w:val="21"/>
              </w:rPr>
            </w:pPr>
            <w:r>
              <w:rPr>
                <w:rFonts w:hint="eastAsia" w:ascii="宋体" w:hAnsi="宋体" w:cs="宋体"/>
                <w:szCs w:val="21"/>
              </w:rPr>
              <w:t>（8）前厅信息系统运用</w:t>
            </w:r>
          </w:p>
        </w:tc>
        <w:tc>
          <w:tcPr>
            <w:tcW w:w="3828" w:type="dxa"/>
            <w:tcBorders>
              <w:top w:val="single" w:color="auto" w:sz="4" w:space="0"/>
              <w:left w:val="single" w:color="auto" w:sz="4" w:space="0"/>
              <w:bottom w:val="single" w:color="auto" w:sz="4" w:space="0"/>
              <w:right w:val="single" w:color="auto" w:sz="4" w:space="0"/>
            </w:tcBorders>
            <w:vAlign w:val="center"/>
          </w:tcPr>
          <w:p>
            <w:pPr>
              <w:pStyle w:val="3"/>
              <w:adjustRightInd w:val="0"/>
              <w:snapToGrid w:val="0"/>
              <w:spacing w:line="0" w:lineRule="atLeast"/>
              <w:rPr>
                <w:rFonts w:hAnsi="宋体" w:cs="宋体"/>
                <w:szCs w:val="21"/>
              </w:rPr>
            </w:pPr>
            <w:r>
              <w:rPr>
                <w:rFonts w:hint="eastAsia" w:hAnsi="宋体" w:cs="宋体"/>
                <w:szCs w:val="21"/>
              </w:rPr>
              <w:t>（1）掌握前厅部的概念及主要功能；</w:t>
            </w:r>
          </w:p>
          <w:p>
            <w:pPr>
              <w:pStyle w:val="3"/>
              <w:adjustRightInd w:val="0"/>
              <w:snapToGrid w:val="0"/>
              <w:spacing w:line="0" w:lineRule="atLeast"/>
              <w:rPr>
                <w:rFonts w:hAnsi="宋体" w:cs="宋体"/>
                <w:szCs w:val="21"/>
              </w:rPr>
            </w:pPr>
            <w:r>
              <w:rPr>
                <w:rFonts w:hint="eastAsia" w:hAnsi="宋体" w:cs="宋体"/>
                <w:szCs w:val="21"/>
              </w:rPr>
              <w:t>（2）能按规范进行行李的运送；</w:t>
            </w:r>
          </w:p>
          <w:p>
            <w:pPr>
              <w:pStyle w:val="3"/>
              <w:adjustRightInd w:val="0"/>
              <w:snapToGrid w:val="0"/>
              <w:spacing w:line="0" w:lineRule="atLeast"/>
              <w:rPr>
                <w:rFonts w:hAnsi="宋体" w:cs="宋体"/>
                <w:szCs w:val="21"/>
              </w:rPr>
            </w:pPr>
            <w:r>
              <w:rPr>
                <w:rFonts w:hint="eastAsia" w:hAnsi="宋体" w:cs="宋体"/>
                <w:szCs w:val="21"/>
              </w:rPr>
              <w:t>（3）掌握迎送服务的流程和操作标准；</w:t>
            </w:r>
          </w:p>
          <w:p>
            <w:pPr>
              <w:pStyle w:val="3"/>
              <w:adjustRightInd w:val="0"/>
              <w:snapToGrid w:val="0"/>
              <w:spacing w:line="0" w:lineRule="atLeast"/>
              <w:rPr>
                <w:rFonts w:hAnsi="宋体" w:cs="宋体"/>
                <w:szCs w:val="21"/>
              </w:rPr>
            </w:pPr>
            <w:r>
              <w:rPr>
                <w:rFonts w:hint="eastAsia" w:hAnsi="宋体" w:cs="宋体"/>
                <w:szCs w:val="21"/>
              </w:rPr>
              <w:t>（4）能按程序受理面谈、电话、网络、传真等各种方式的客房预订；</w:t>
            </w:r>
          </w:p>
          <w:p>
            <w:pPr>
              <w:pStyle w:val="3"/>
              <w:adjustRightInd w:val="0"/>
              <w:snapToGrid w:val="0"/>
              <w:spacing w:line="0" w:lineRule="atLeast"/>
              <w:rPr>
                <w:rFonts w:hAnsi="宋体" w:cs="宋体"/>
                <w:szCs w:val="21"/>
              </w:rPr>
            </w:pPr>
            <w:r>
              <w:rPr>
                <w:rFonts w:hint="eastAsia" w:hAnsi="宋体" w:cs="宋体"/>
                <w:szCs w:val="21"/>
              </w:rPr>
              <w:t>（5）能按程序进行VIP客户、团队与零星散客的接待工作；</w:t>
            </w:r>
          </w:p>
          <w:p>
            <w:pPr>
              <w:pStyle w:val="3"/>
              <w:adjustRightInd w:val="0"/>
              <w:snapToGrid w:val="0"/>
              <w:spacing w:line="0" w:lineRule="atLeast"/>
              <w:rPr>
                <w:rFonts w:hAnsi="宋体" w:cs="宋体"/>
                <w:szCs w:val="21"/>
              </w:rPr>
            </w:pPr>
            <w:r>
              <w:rPr>
                <w:rFonts w:hint="eastAsia" w:hAnsi="宋体" w:cs="宋体"/>
                <w:szCs w:val="21"/>
              </w:rPr>
              <w:t>（6）能提供问讯、电话转接及叫醒服务；</w:t>
            </w:r>
          </w:p>
          <w:p>
            <w:pPr>
              <w:pStyle w:val="3"/>
              <w:numPr>
                <w:ilvl w:val="0"/>
                <w:numId w:val="3"/>
              </w:numPr>
              <w:adjustRightInd w:val="0"/>
              <w:snapToGrid w:val="0"/>
              <w:spacing w:line="0" w:lineRule="atLeast"/>
              <w:rPr>
                <w:rFonts w:hAnsi="宋体" w:cs="宋体"/>
                <w:szCs w:val="21"/>
              </w:rPr>
            </w:pPr>
            <w:r>
              <w:rPr>
                <w:rFonts w:hint="eastAsia" w:hAnsi="宋体" w:cs="宋体"/>
                <w:szCs w:val="21"/>
              </w:rPr>
              <w:t>会按照程序进行打印和传真；</w:t>
            </w:r>
          </w:p>
          <w:p>
            <w:pPr>
              <w:pStyle w:val="3"/>
              <w:numPr>
                <w:ilvl w:val="0"/>
                <w:numId w:val="3"/>
              </w:numPr>
              <w:adjustRightInd w:val="0"/>
              <w:snapToGrid w:val="0"/>
              <w:spacing w:line="0" w:lineRule="atLeast"/>
              <w:rPr>
                <w:rFonts w:hAnsi="宋体" w:cs="宋体"/>
                <w:szCs w:val="21"/>
              </w:rPr>
            </w:pPr>
            <w:r>
              <w:rPr>
                <w:rFonts w:hint="eastAsia" w:hAnsi="宋体" w:cs="宋体"/>
                <w:szCs w:val="21"/>
              </w:rPr>
              <w:t>掌握行政楼层服务的内容和标准；</w:t>
            </w:r>
          </w:p>
          <w:p>
            <w:pPr>
              <w:pStyle w:val="3"/>
              <w:adjustRightInd w:val="0"/>
              <w:snapToGrid w:val="0"/>
              <w:spacing w:line="0" w:lineRule="atLeast"/>
              <w:rPr>
                <w:rFonts w:hAnsi="宋体" w:cs="宋体"/>
                <w:szCs w:val="21"/>
              </w:rPr>
            </w:pPr>
            <w:r>
              <w:rPr>
                <w:rFonts w:hint="eastAsia" w:hAnsi="宋体" w:cs="宋体"/>
                <w:szCs w:val="21"/>
              </w:rPr>
              <w:t>（9）掌握客房推销技巧；</w:t>
            </w:r>
          </w:p>
          <w:p>
            <w:pPr>
              <w:pStyle w:val="3"/>
              <w:adjustRightInd w:val="0"/>
              <w:snapToGrid w:val="0"/>
              <w:spacing w:line="0" w:lineRule="atLeast"/>
              <w:rPr>
                <w:rFonts w:hAnsi="宋体" w:cs="宋体"/>
                <w:szCs w:val="21"/>
              </w:rPr>
            </w:pPr>
            <w:r>
              <w:rPr>
                <w:rFonts w:hint="eastAsia" w:hAnsi="宋体" w:cs="宋体"/>
                <w:szCs w:val="21"/>
              </w:rPr>
              <w:t>（10）了解前厅信息系统的特点、功能；</w:t>
            </w:r>
          </w:p>
          <w:p>
            <w:pPr>
              <w:pStyle w:val="3"/>
              <w:adjustRightInd w:val="0"/>
              <w:snapToGrid w:val="0"/>
              <w:spacing w:line="0" w:lineRule="atLeast"/>
              <w:rPr>
                <w:rFonts w:hAnsi="宋体" w:cs="宋体"/>
                <w:szCs w:val="21"/>
              </w:rPr>
            </w:pPr>
            <w:r>
              <w:rPr>
                <w:rFonts w:hint="eastAsia" w:hAnsi="宋体" w:cs="宋体"/>
                <w:szCs w:val="21"/>
              </w:rPr>
              <w:t>（11）会使用前厅信息系统；</w:t>
            </w:r>
          </w:p>
          <w:p>
            <w:pPr>
              <w:pStyle w:val="3"/>
              <w:adjustRightInd w:val="0"/>
              <w:snapToGrid w:val="0"/>
              <w:spacing w:line="0" w:lineRule="atLeast"/>
              <w:rPr>
                <w:rFonts w:hAnsi="宋体" w:cs="宋体"/>
                <w:szCs w:val="21"/>
              </w:rPr>
            </w:pPr>
            <w:r>
              <w:rPr>
                <w:rFonts w:hint="eastAsia" w:hAnsi="宋体" w:cs="宋体"/>
                <w:szCs w:val="21"/>
              </w:rPr>
              <w:t>（12）能按程序处理客人投诉；</w:t>
            </w:r>
          </w:p>
          <w:p>
            <w:pPr>
              <w:pStyle w:val="3"/>
              <w:adjustRightInd w:val="0"/>
              <w:snapToGrid w:val="0"/>
              <w:spacing w:line="0" w:lineRule="atLeast"/>
              <w:rPr>
                <w:rFonts w:hAnsi="宋体"/>
                <w:kern w:val="0"/>
                <w:szCs w:val="21"/>
              </w:rPr>
            </w:pPr>
            <w:r>
              <w:rPr>
                <w:rFonts w:hint="eastAsia" w:hAnsi="宋体" w:cs="宋体"/>
                <w:szCs w:val="21"/>
              </w:rPr>
              <w:t>（13）能进行客史档案管理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64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s="宋体"/>
                <w:szCs w:val="21"/>
              </w:rPr>
            </w:pPr>
            <w:r>
              <w:rPr>
                <w:rFonts w:hint="eastAsia" w:ascii="宋体" w:hAnsi="宋体" w:cs="宋体"/>
                <w:szCs w:val="21"/>
              </w:rPr>
              <w:t>客房服务实务</w:t>
            </w:r>
          </w:p>
          <w:p>
            <w:pPr>
              <w:spacing w:line="0" w:lineRule="atLeast"/>
              <w:jc w:val="center"/>
              <w:rPr>
                <w:rFonts w:ascii="宋体" w:hAnsi="宋体"/>
                <w:szCs w:val="21"/>
              </w:rPr>
            </w:pPr>
            <w:r>
              <w:rPr>
                <w:rFonts w:hint="eastAsia" w:ascii="宋体" w:hAnsi="宋体" w:cs="宋体"/>
                <w:szCs w:val="21"/>
              </w:rPr>
              <w:t>（90学时）</w:t>
            </w:r>
          </w:p>
        </w:tc>
        <w:tc>
          <w:tcPr>
            <w:tcW w:w="3411" w:type="dxa"/>
            <w:tcBorders>
              <w:top w:val="single" w:color="auto" w:sz="4" w:space="0"/>
              <w:left w:val="single" w:color="auto" w:sz="4" w:space="0"/>
              <w:bottom w:val="single" w:color="auto" w:sz="4" w:space="0"/>
              <w:right w:val="single" w:color="auto" w:sz="4" w:space="0"/>
            </w:tcBorders>
            <w:vAlign w:val="center"/>
          </w:tcPr>
          <w:p>
            <w:pPr>
              <w:spacing w:line="0" w:lineRule="atLeast"/>
              <w:rPr>
                <w:rFonts w:ascii="宋体" w:hAnsi="宋体" w:cs="宋体"/>
                <w:szCs w:val="21"/>
              </w:rPr>
            </w:pPr>
            <w:r>
              <w:rPr>
                <w:rFonts w:hint="eastAsia" w:ascii="宋体" w:hAnsi="宋体" w:cs="宋体"/>
                <w:szCs w:val="21"/>
              </w:rPr>
              <w:t>（1）客房部概述；</w:t>
            </w:r>
          </w:p>
          <w:p>
            <w:pPr>
              <w:spacing w:line="0" w:lineRule="atLeast"/>
              <w:rPr>
                <w:rFonts w:ascii="宋体" w:hAnsi="宋体" w:cs="宋体"/>
                <w:b/>
                <w:szCs w:val="21"/>
              </w:rPr>
            </w:pPr>
            <w:r>
              <w:rPr>
                <w:rFonts w:hint="eastAsia" w:ascii="宋体" w:hAnsi="宋体" w:cs="宋体"/>
                <w:szCs w:val="21"/>
              </w:rPr>
              <w:t>（2）客房清洁保养；</w:t>
            </w:r>
          </w:p>
          <w:p>
            <w:pPr>
              <w:spacing w:line="0" w:lineRule="atLeast"/>
              <w:rPr>
                <w:rFonts w:ascii="宋体" w:hAnsi="宋体" w:cs="宋体"/>
                <w:szCs w:val="21"/>
              </w:rPr>
            </w:pPr>
            <w:r>
              <w:rPr>
                <w:rFonts w:hint="eastAsia" w:ascii="宋体" w:hAnsi="宋体" w:cs="宋体"/>
                <w:szCs w:val="21"/>
              </w:rPr>
              <w:t>（3）客房对客服务；</w:t>
            </w:r>
          </w:p>
          <w:p>
            <w:pPr>
              <w:spacing w:line="0" w:lineRule="atLeast"/>
              <w:rPr>
                <w:rFonts w:ascii="宋体" w:hAnsi="宋体" w:cs="宋体"/>
                <w:szCs w:val="21"/>
              </w:rPr>
            </w:pPr>
            <w:r>
              <w:rPr>
                <w:rFonts w:hint="eastAsia" w:ascii="宋体" w:hAnsi="宋体" w:cs="宋体"/>
                <w:szCs w:val="21"/>
              </w:rPr>
              <w:t>（4）公共区域的清洁与保养；</w:t>
            </w:r>
          </w:p>
          <w:p>
            <w:pPr>
              <w:spacing w:line="0" w:lineRule="atLeast"/>
              <w:rPr>
                <w:rFonts w:ascii="宋体" w:hAnsi="宋体" w:cs="宋体"/>
                <w:szCs w:val="21"/>
              </w:rPr>
            </w:pPr>
            <w:r>
              <w:rPr>
                <w:rFonts w:hint="eastAsia" w:ascii="宋体" w:hAnsi="宋体" w:cs="宋体"/>
                <w:szCs w:val="21"/>
              </w:rPr>
              <w:t>（5）特殊器具的清洁保养；</w:t>
            </w:r>
          </w:p>
          <w:p>
            <w:pPr>
              <w:spacing w:line="0" w:lineRule="atLeast"/>
              <w:rPr>
                <w:rFonts w:ascii="宋体" w:hAnsi="宋体"/>
                <w:szCs w:val="21"/>
              </w:rPr>
            </w:pPr>
            <w:r>
              <w:rPr>
                <w:rFonts w:hint="eastAsia" w:ascii="宋体" w:hAnsi="宋体" w:cs="宋体"/>
                <w:szCs w:val="21"/>
              </w:rPr>
              <w:t>（6）洗衣房各岗位服务知识与技能</w:t>
            </w:r>
          </w:p>
        </w:tc>
        <w:tc>
          <w:tcPr>
            <w:tcW w:w="3828" w:type="dxa"/>
            <w:tcBorders>
              <w:top w:val="single" w:color="auto" w:sz="4" w:space="0"/>
              <w:left w:val="single" w:color="auto" w:sz="4" w:space="0"/>
              <w:bottom w:val="single" w:color="auto" w:sz="4" w:space="0"/>
              <w:right w:val="single" w:color="auto" w:sz="4" w:space="0"/>
            </w:tcBorders>
            <w:vAlign w:val="center"/>
          </w:tcPr>
          <w:p>
            <w:pPr>
              <w:pStyle w:val="3"/>
              <w:numPr>
                <w:ilvl w:val="0"/>
                <w:numId w:val="4"/>
              </w:numPr>
              <w:adjustRightInd w:val="0"/>
              <w:snapToGrid w:val="0"/>
              <w:spacing w:line="0" w:lineRule="atLeast"/>
              <w:rPr>
                <w:rFonts w:hAnsi="宋体" w:cs="宋体"/>
                <w:szCs w:val="21"/>
              </w:rPr>
            </w:pPr>
            <w:r>
              <w:rPr>
                <w:rFonts w:hint="eastAsia" w:hAnsi="宋体" w:cs="宋体"/>
                <w:szCs w:val="21"/>
              </w:rPr>
              <w:t>能识别不同类型饭店客房设施的特点，并能正确介绍客房类型及客房设施的功能布局；</w:t>
            </w:r>
          </w:p>
          <w:p>
            <w:pPr>
              <w:pStyle w:val="3"/>
              <w:numPr>
                <w:ilvl w:val="0"/>
                <w:numId w:val="4"/>
              </w:numPr>
              <w:adjustRightInd w:val="0"/>
              <w:snapToGrid w:val="0"/>
              <w:spacing w:line="0" w:lineRule="atLeast"/>
              <w:rPr>
                <w:rFonts w:hAnsi="宋体" w:cs="宋体"/>
                <w:szCs w:val="21"/>
              </w:rPr>
            </w:pPr>
            <w:r>
              <w:rPr>
                <w:rFonts w:hint="eastAsia" w:hAnsi="宋体" w:cs="宋体"/>
                <w:szCs w:val="21"/>
              </w:rPr>
              <w:t>熟悉客房部的地位、业务特点和主要任务，了解客房部的组织结构；</w:t>
            </w:r>
          </w:p>
          <w:p>
            <w:pPr>
              <w:pStyle w:val="3"/>
              <w:numPr>
                <w:ilvl w:val="0"/>
                <w:numId w:val="4"/>
              </w:numPr>
              <w:adjustRightInd w:val="0"/>
              <w:snapToGrid w:val="0"/>
              <w:spacing w:line="0" w:lineRule="atLeast"/>
              <w:rPr>
                <w:rFonts w:hAnsi="宋体" w:cs="宋体"/>
                <w:szCs w:val="21"/>
              </w:rPr>
            </w:pPr>
            <w:r>
              <w:rPr>
                <w:rFonts w:hint="eastAsia" w:hAnsi="宋体" w:cs="宋体"/>
                <w:szCs w:val="21"/>
              </w:rPr>
              <w:t>了解客房设施智能化的发展；</w:t>
            </w:r>
          </w:p>
          <w:p>
            <w:pPr>
              <w:pStyle w:val="3"/>
              <w:adjustRightInd w:val="0"/>
              <w:snapToGrid w:val="0"/>
              <w:spacing w:line="0" w:lineRule="atLeast"/>
              <w:rPr>
                <w:rFonts w:hAnsi="宋体" w:cs="宋体"/>
                <w:szCs w:val="21"/>
              </w:rPr>
            </w:pPr>
            <w:r>
              <w:rPr>
                <w:rFonts w:hint="eastAsia" w:hAnsi="宋体" w:cs="宋体"/>
                <w:szCs w:val="21"/>
              </w:rPr>
              <w:t>（4）能正确使用清洁剂；</w:t>
            </w:r>
          </w:p>
          <w:p>
            <w:pPr>
              <w:pStyle w:val="3"/>
              <w:adjustRightInd w:val="0"/>
              <w:snapToGrid w:val="0"/>
              <w:spacing w:line="0" w:lineRule="atLeast"/>
              <w:rPr>
                <w:rFonts w:hAnsi="宋体" w:cs="宋体"/>
                <w:szCs w:val="21"/>
              </w:rPr>
            </w:pPr>
            <w:r>
              <w:rPr>
                <w:rFonts w:hint="eastAsia" w:hAnsi="宋体" w:cs="宋体"/>
                <w:szCs w:val="21"/>
              </w:rPr>
              <w:t>（5）能按程序进行清扫客房工作；</w:t>
            </w:r>
          </w:p>
          <w:p>
            <w:pPr>
              <w:pStyle w:val="3"/>
              <w:adjustRightInd w:val="0"/>
              <w:snapToGrid w:val="0"/>
              <w:spacing w:line="0" w:lineRule="atLeast"/>
              <w:rPr>
                <w:rFonts w:hAnsi="宋体" w:cs="宋体"/>
                <w:szCs w:val="21"/>
              </w:rPr>
            </w:pPr>
            <w:r>
              <w:rPr>
                <w:rFonts w:hint="eastAsia" w:hAnsi="宋体" w:cs="宋体"/>
                <w:szCs w:val="21"/>
              </w:rPr>
              <w:t>（6）能提供洗衣服务等客房住店日常服务工作；</w:t>
            </w:r>
          </w:p>
          <w:p>
            <w:pPr>
              <w:pStyle w:val="3"/>
              <w:adjustRightInd w:val="0"/>
              <w:snapToGrid w:val="0"/>
              <w:spacing w:line="0" w:lineRule="atLeast"/>
              <w:rPr>
                <w:rFonts w:hAnsi="宋体" w:cs="宋体"/>
                <w:szCs w:val="21"/>
              </w:rPr>
            </w:pPr>
            <w:r>
              <w:rPr>
                <w:rFonts w:hint="eastAsia" w:hAnsi="宋体" w:cs="宋体"/>
                <w:szCs w:val="21"/>
              </w:rPr>
              <w:t>（7）能按照服务标准流程送别客人、检查走客房；</w:t>
            </w:r>
          </w:p>
          <w:p>
            <w:pPr>
              <w:pStyle w:val="3"/>
              <w:adjustRightInd w:val="0"/>
              <w:snapToGrid w:val="0"/>
              <w:spacing w:line="0" w:lineRule="atLeast"/>
              <w:rPr>
                <w:rFonts w:hAnsi="宋体" w:cs="宋体"/>
                <w:szCs w:val="21"/>
              </w:rPr>
            </w:pPr>
            <w:r>
              <w:rPr>
                <w:rFonts w:hint="eastAsia" w:hAnsi="宋体" w:cs="宋体"/>
                <w:szCs w:val="21"/>
              </w:rPr>
              <w:t>（8）熟悉公共区域主要项目的保养方法和标准；</w:t>
            </w:r>
          </w:p>
          <w:p>
            <w:pPr>
              <w:pStyle w:val="3"/>
              <w:adjustRightInd w:val="0"/>
              <w:snapToGrid w:val="0"/>
              <w:spacing w:line="0" w:lineRule="atLeast"/>
              <w:rPr>
                <w:rFonts w:hAnsi="宋体" w:cs="宋体"/>
                <w:szCs w:val="21"/>
              </w:rPr>
            </w:pPr>
            <w:r>
              <w:rPr>
                <w:rFonts w:hint="eastAsia" w:hAnsi="宋体" w:cs="宋体"/>
                <w:szCs w:val="21"/>
              </w:rPr>
              <w:t>（9）熟悉金属、塑料、玻璃制品的使用注意事项；</w:t>
            </w:r>
          </w:p>
          <w:p>
            <w:pPr>
              <w:pStyle w:val="3"/>
              <w:adjustRightInd w:val="0"/>
              <w:snapToGrid w:val="0"/>
              <w:spacing w:line="0" w:lineRule="atLeast"/>
              <w:rPr>
                <w:rFonts w:hAnsi="宋体" w:cs="宋体"/>
                <w:szCs w:val="21"/>
              </w:rPr>
            </w:pPr>
            <w:r>
              <w:rPr>
                <w:rFonts w:hint="eastAsia" w:hAnsi="宋体" w:cs="宋体"/>
                <w:szCs w:val="21"/>
              </w:rPr>
              <w:t>（10）会对金属、塑料、玻璃制品进行清洁保养；</w:t>
            </w:r>
          </w:p>
          <w:p>
            <w:pPr>
              <w:pStyle w:val="3"/>
              <w:adjustRightInd w:val="0"/>
              <w:snapToGrid w:val="0"/>
              <w:spacing w:line="0" w:lineRule="atLeast"/>
              <w:rPr>
                <w:rFonts w:hAnsi="宋体" w:cs="宋体"/>
                <w:szCs w:val="21"/>
              </w:rPr>
            </w:pPr>
            <w:r>
              <w:rPr>
                <w:rFonts w:hint="eastAsia" w:hAnsi="宋体" w:cs="宋体"/>
                <w:szCs w:val="21"/>
              </w:rPr>
              <w:t>（11）了解洗衣房的机构设置、岗位职责；</w:t>
            </w:r>
          </w:p>
          <w:p>
            <w:pPr>
              <w:pStyle w:val="3"/>
              <w:adjustRightInd w:val="0"/>
              <w:snapToGrid w:val="0"/>
              <w:spacing w:line="0" w:lineRule="atLeast"/>
              <w:rPr>
                <w:rFonts w:hAnsi="宋体"/>
                <w:kern w:val="0"/>
                <w:szCs w:val="21"/>
              </w:rPr>
            </w:pPr>
            <w:r>
              <w:rPr>
                <w:rFonts w:hint="eastAsia" w:hAnsi="宋体" w:cs="宋体"/>
                <w:szCs w:val="21"/>
              </w:rPr>
              <w:t>（12）能使用洗衣房的基本设备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64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s="宋体"/>
                <w:szCs w:val="21"/>
              </w:rPr>
            </w:pPr>
            <w:r>
              <w:rPr>
                <w:rFonts w:hint="eastAsia" w:ascii="宋体" w:hAnsi="宋体" w:cs="宋体"/>
                <w:szCs w:val="21"/>
              </w:rPr>
              <w:t>餐饮服务实务</w:t>
            </w:r>
          </w:p>
          <w:p>
            <w:pPr>
              <w:spacing w:line="0" w:lineRule="atLeast"/>
              <w:jc w:val="center"/>
              <w:rPr>
                <w:rFonts w:ascii="宋体" w:hAnsi="宋体"/>
                <w:szCs w:val="21"/>
              </w:rPr>
            </w:pPr>
            <w:r>
              <w:rPr>
                <w:rFonts w:hint="eastAsia" w:ascii="宋体" w:hAnsi="宋体" w:cs="宋体"/>
                <w:szCs w:val="21"/>
              </w:rPr>
              <w:t>（108学时）</w:t>
            </w:r>
          </w:p>
        </w:tc>
        <w:tc>
          <w:tcPr>
            <w:tcW w:w="3411" w:type="dxa"/>
            <w:tcBorders>
              <w:top w:val="single" w:color="auto" w:sz="4" w:space="0"/>
              <w:left w:val="single" w:color="auto" w:sz="4" w:space="0"/>
              <w:bottom w:val="single" w:color="auto" w:sz="4" w:space="0"/>
              <w:right w:val="single" w:color="auto" w:sz="4" w:space="0"/>
            </w:tcBorders>
            <w:vAlign w:val="center"/>
          </w:tcPr>
          <w:p>
            <w:pPr>
              <w:spacing w:line="0" w:lineRule="atLeast"/>
              <w:rPr>
                <w:rFonts w:ascii="宋体" w:hAnsi="宋体" w:cs="宋体"/>
                <w:szCs w:val="21"/>
              </w:rPr>
            </w:pPr>
            <w:r>
              <w:rPr>
                <w:rFonts w:hint="eastAsia" w:ascii="宋体" w:hAnsi="宋体" w:cs="宋体"/>
                <w:szCs w:val="21"/>
              </w:rPr>
              <w:t>（1）餐饮部概述；</w:t>
            </w:r>
          </w:p>
          <w:p>
            <w:pPr>
              <w:spacing w:line="0" w:lineRule="atLeast"/>
              <w:rPr>
                <w:rFonts w:ascii="宋体" w:hAnsi="宋体" w:cs="宋体"/>
                <w:szCs w:val="21"/>
              </w:rPr>
            </w:pPr>
            <w:r>
              <w:rPr>
                <w:rFonts w:hint="eastAsia" w:ascii="宋体" w:hAnsi="宋体" w:cs="宋体"/>
                <w:szCs w:val="21"/>
              </w:rPr>
              <w:t>（2）中餐餐前准备；</w:t>
            </w:r>
          </w:p>
          <w:p>
            <w:pPr>
              <w:spacing w:line="0" w:lineRule="atLeast"/>
              <w:rPr>
                <w:rFonts w:ascii="宋体" w:hAnsi="宋体" w:cs="宋体"/>
                <w:szCs w:val="21"/>
              </w:rPr>
            </w:pPr>
            <w:r>
              <w:rPr>
                <w:rFonts w:hint="eastAsia" w:ascii="宋体" w:hAnsi="宋体" w:cs="宋体"/>
                <w:szCs w:val="21"/>
              </w:rPr>
              <w:t>（3）中餐值台服务；</w:t>
            </w:r>
          </w:p>
          <w:p>
            <w:pPr>
              <w:spacing w:line="0" w:lineRule="atLeast"/>
              <w:rPr>
                <w:rFonts w:ascii="宋体" w:hAnsi="宋体" w:cs="宋体"/>
                <w:szCs w:val="21"/>
              </w:rPr>
            </w:pPr>
            <w:r>
              <w:rPr>
                <w:rFonts w:hint="eastAsia" w:ascii="宋体" w:hAnsi="宋体" w:cs="宋体"/>
                <w:szCs w:val="21"/>
              </w:rPr>
              <w:t>（4）中餐餐后服务；</w:t>
            </w:r>
          </w:p>
          <w:p>
            <w:pPr>
              <w:spacing w:line="0" w:lineRule="atLeast"/>
              <w:rPr>
                <w:rFonts w:ascii="宋体" w:hAnsi="宋体" w:cs="宋体"/>
                <w:szCs w:val="21"/>
              </w:rPr>
            </w:pPr>
            <w:r>
              <w:rPr>
                <w:rFonts w:hint="eastAsia" w:ascii="宋体" w:hAnsi="宋体" w:cs="宋体"/>
                <w:szCs w:val="21"/>
              </w:rPr>
              <w:t>（5）西餐餐前准备；</w:t>
            </w:r>
          </w:p>
          <w:p>
            <w:pPr>
              <w:spacing w:line="0" w:lineRule="atLeast"/>
              <w:rPr>
                <w:rFonts w:ascii="宋体" w:hAnsi="宋体" w:cs="宋体"/>
                <w:szCs w:val="21"/>
              </w:rPr>
            </w:pPr>
            <w:r>
              <w:rPr>
                <w:rFonts w:hint="eastAsia" w:ascii="宋体" w:hAnsi="宋体" w:cs="宋体"/>
                <w:szCs w:val="21"/>
              </w:rPr>
              <w:t>（6）西餐值台服务；</w:t>
            </w:r>
          </w:p>
          <w:p>
            <w:pPr>
              <w:spacing w:line="0" w:lineRule="atLeast"/>
              <w:rPr>
                <w:rFonts w:ascii="宋体" w:hAnsi="宋体"/>
                <w:szCs w:val="21"/>
              </w:rPr>
            </w:pPr>
            <w:r>
              <w:rPr>
                <w:rFonts w:hint="eastAsia" w:ascii="宋体" w:hAnsi="宋体" w:cs="宋体"/>
                <w:szCs w:val="21"/>
              </w:rPr>
              <w:t>（7）西餐餐后工作</w:t>
            </w:r>
          </w:p>
        </w:tc>
        <w:tc>
          <w:tcPr>
            <w:tcW w:w="3828"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s="宋体"/>
                <w:szCs w:val="21"/>
              </w:rPr>
            </w:pPr>
            <w:r>
              <w:rPr>
                <w:rFonts w:hint="eastAsia" w:ascii="宋体" w:hAnsi="宋体" w:cs="宋体"/>
                <w:szCs w:val="21"/>
              </w:rPr>
              <w:t>（1）了解饭店餐饮部的地位、作用及任务；</w:t>
            </w:r>
          </w:p>
          <w:p>
            <w:pPr>
              <w:spacing w:line="0" w:lineRule="atLeast"/>
              <w:rPr>
                <w:rFonts w:ascii="宋体" w:hAnsi="宋体" w:cs="宋体"/>
                <w:szCs w:val="21"/>
              </w:rPr>
            </w:pPr>
            <w:r>
              <w:rPr>
                <w:rFonts w:hint="eastAsia" w:ascii="宋体" w:hAnsi="宋体" w:cs="宋体"/>
                <w:szCs w:val="21"/>
              </w:rPr>
              <w:t>（2）了解餐饮产品的特点及发展趋势；</w:t>
            </w:r>
          </w:p>
          <w:p>
            <w:pPr>
              <w:spacing w:line="0" w:lineRule="atLeast"/>
              <w:rPr>
                <w:rFonts w:ascii="宋体" w:hAnsi="宋体" w:cs="宋体"/>
                <w:szCs w:val="21"/>
              </w:rPr>
            </w:pPr>
            <w:r>
              <w:rPr>
                <w:rFonts w:hint="eastAsia" w:ascii="宋体" w:hAnsi="宋体" w:cs="宋体"/>
                <w:szCs w:val="21"/>
              </w:rPr>
              <w:t>（3）掌握中西餐零点和宴会预订的程序和操作流程；</w:t>
            </w:r>
          </w:p>
          <w:p>
            <w:pPr>
              <w:spacing w:line="0" w:lineRule="atLeast"/>
              <w:rPr>
                <w:rFonts w:ascii="宋体" w:hAnsi="宋体" w:cs="宋体"/>
                <w:szCs w:val="21"/>
              </w:rPr>
            </w:pPr>
            <w:r>
              <w:rPr>
                <w:rFonts w:hint="eastAsia" w:ascii="宋体" w:hAnsi="宋体" w:cs="宋体"/>
                <w:szCs w:val="21"/>
              </w:rPr>
              <w:t>（4）能用餐厅POS系统为客人点餐；</w:t>
            </w:r>
          </w:p>
          <w:p>
            <w:pPr>
              <w:spacing w:line="0" w:lineRule="atLeast"/>
              <w:rPr>
                <w:rFonts w:ascii="宋体" w:hAnsi="宋体" w:cs="宋体"/>
                <w:szCs w:val="21"/>
              </w:rPr>
            </w:pPr>
            <w:r>
              <w:rPr>
                <w:rFonts w:hint="eastAsia" w:ascii="宋体" w:hAnsi="宋体" w:cs="宋体"/>
                <w:szCs w:val="21"/>
              </w:rPr>
              <w:t>（5）在中餐服务过程中能够熟练使用托盘；</w:t>
            </w:r>
          </w:p>
          <w:p>
            <w:pPr>
              <w:spacing w:line="0" w:lineRule="atLeast"/>
              <w:rPr>
                <w:rFonts w:ascii="宋体" w:hAnsi="宋体" w:cs="宋体"/>
                <w:szCs w:val="21"/>
              </w:rPr>
            </w:pPr>
            <w:r>
              <w:rPr>
                <w:rFonts w:hint="eastAsia" w:ascii="宋体" w:hAnsi="宋体" w:cs="宋体"/>
                <w:szCs w:val="21"/>
              </w:rPr>
              <w:t>（6）掌握中西餐零点和宴会物质准备流程，能做好宴会用品的准备工作；</w:t>
            </w:r>
          </w:p>
          <w:p>
            <w:pPr>
              <w:spacing w:line="0" w:lineRule="atLeast"/>
              <w:rPr>
                <w:rFonts w:ascii="宋体" w:hAnsi="宋体"/>
                <w:kern w:val="0"/>
                <w:szCs w:val="21"/>
              </w:rPr>
            </w:pPr>
            <w:r>
              <w:rPr>
                <w:rFonts w:hint="eastAsia" w:ascii="宋体" w:hAnsi="宋体" w:cs="宋体"/>
                <w:szCs w:val="21"/>
              </w:rPr>
              <w:t>（7）能独立规范地按照服务程序为客人提供中西餐服务</w:t>
            </w:r>
          </w:p>
        </w:tc>
      </w:tr>
    </w:tbl>
    <w:p>
      <w:pPr>
        <w:spacing w:line="400" w:lineRule="exact"/>
        <w:ind w:firstLine="480" w:firstLineChars="200"/>
        <w:rPr>
          <w:rFonts w:ascii="宋体" w:hAnsi="宋体" w:cs="仿宋"/>
          <w:sz w:val="24"/>
        </w:rPr>
      </w:pPr>
      <w:r>
        <w:rPr>
          <w:rFonts w:hint="eastAsia" w:ascii="宋体" w:hAnsi="宋体" w:cs="仿宋"/>
          <w:sz w:val="24"/>
        </w:rPr>
        <w:t>（2）专业核心课程和专业方向课程</w:t>
      </w:r>
    </w:p>
    <w:p>
      <w:pPr>
        <w:spacing w:line="400" w:lineRule="exact"/>
        <w:ind w:firstLine="480" w:firstLineChars="200"/>
        <w:rPr>
          <w:rFonts w:ascii="宋体" w:hAnsi="宋体" w:cs="仿宋"/>
          <w:sz w:val="24"/>
        </w:rPr>
      </w:pPr>
      <w:r>
        <w:rPr>
          <w:rFonts w:hint="eastAsia" w:ascii="宋体" w:hAnsi="宋体" w:cs="仿宋"/>
          <w:sz w:val="24"/>
        </w:rPr>
        <w:t>各专业在做好行业企业调研、毕业生跟踪调研和在校生学情调研，以及分析产业发展趋势和行业企业人才需求，形成本专业调研报告的基础上，通过基于职业标准的职业分析（参照本方案中的通用学习内容分析表）和基于岗位规范的岗位分析（“职业能力分析表”），明确本专业面向的职业岗位（群）所需要的知识、能力、素质，确定本专业的专业核心课程和专业方向课程，并紧跟产业发展趋势和行业人才需求，对接职业技能等级证书（“X”证书），更新课程教学内容。</w:t>
      </w:r>
    </w:p>
    <w:p>
      <w:pPr>
        <w:spacing w:line="400" w:lineRule="exact"/>
        <w:ind w:firstLine="480" w:firstLineChars="200"/>
        <w:rPr>
          <w:rFonts w:ascii="宋体" w:hAnsi="宋体" w:cs="仿宋"/>
          <w:sz w:val="24"/>
        </w:rPr>
      </w:pPr>
      <w:r>
        <w:rPr>
          <w:rFonts w:hint="eastAsia" w:ascii="宋体" w:hAnsi="宋体" w:cs="仿宋"/>
          <w:sz w:val="24"/>
        </w:rPr>
        <w:t>课程设置和内容选择的总体要求：遵从体系架构、保持各科独立；力求规范严谨，强调科学合理；坚持育人为本、推进课程思政；注重书证融通、彰显职教特色；强化实践教学、促进知行合一。</w:t>
      </w:r>
    </w:p>
    <w:p>
      <w:pPr>
        <w:spacing w:line="400" w:lineRule="exact"/>
        <w:ind w:firstLine="482" w:firstLineChars="200"/>
        <w:rPr>
          <w:rFonts w:ascii="宋体" w:hAnsi="宋体" w:cs="仿宋"/>
          <w:b/>
          <w:sz w:val="24"/>
        </w:rPr>
      </w:pPr>
      <w:r>
        <w:rPr>
          <w:rFonts w:hint="eastAsia" w:ascii="宋体" w:hAnsi="宋体" w:cs="仿宋"/>
          <w:b/>
          <w:sz w:val="24"/>
        </w:rPr>
        <w:t>五、课程实施</w:t>
      </w:r>
    </w:p>
    <w:p>
      <w:pPr>
        <w:spacing w:line="400" w:lineRule="exact"/>
        <w:ind w:firstLine="480" w:firstLineChars="200"/>
        <w:rPr>
          <w:rFonts w:ascii="宋体" w:hAnsi="宋体" w:cs="仿宋"/>
          <w:sz w:val="24"/>
        </w:rPr>
      </w:pPr>
      <w:r>
        <w:rPr>
          <w:rFonts w:hint="eastAsia" w:ascii="宋体" w:hAnsi="宋体" w:cs="仿宋"/>
          <w:sz w:val="24"/>
        </w:rPr>
        <w:t>（一）本专业类各专业在本课程指导方案的基础上，依据专业调研与分析，结合“专业‘工作任务与职业能力’分析表”，编制省中等职业学校专业指导性人才培养方案（具体体例格式见表</w:t>
      </w:r>
      <w:r>
        <w:rPr>
          <w:rFonts w:ascii="宋体" w:hAnsi="宋体" w:cs="仿宋"/>
          <w:sz w:val="24"/>
        </w:rPr>
        <w:t>5</w:t>
      </w:r>
      <w:r>
        <w:rPr>
          <w:rFonts w:hint="eastAsia" w:ascii="宋体" w:hAnsi="宋体" w:cs="仿宋"/>
          <w:sz w:val="24"/>
        </w:rPr>
        <w:t>），学校根据实际情况制订科学、先进、操作性强的实施性人才培养方案。</w:t>
      </w:r>
    </w:p>
    <w:p>
      <w:pPr>
        <w:spacing w:line="400" w:lineRule="exact"/>
        <w:jc w:val="center"/>
        <w:rPr>
          <w:rFonts w:ascii="宋体" w:hAnsi="宋体" w:cs="仿宋"/>
          <w:b/>
          <w:bCs/>
          <w:sz w:val="24"/>
          <w:szCs w:val="24"/>
        </w:rPr>
      </w:pPr>
      <w:r>
        <w:rPr>
          <w:rFonts w:hint="eastAsia" w:ascii="宋体" w:hAnsi="宋体" w:cs="仿宋"/>
          <w:b/>
          <w:bCs/>
          <w:sz w:val="24"/>
          <w:szCs w:val="24"/>
        </w:rPr>
        <w:t>表5</w:t>
      </w:r>
      <w:r>
        <w:rPr>
          <w:rFonts w:ascii="宋体" w:hAnsi="宋体" w:cs="仿宋"/>
          <w:b/>
          <w:bCs/>
          <w:sz w:val="24"/>
          <w:szCs w:val="24"/>
        </w:rPr>
        <w:t xml:space="preserve">  </w:t>
      </w:r>
      <w:r>
        <w:rPr>
          <w:rFonts w:hint="eastAsia" w:ascii="宋体" w:hAnsi="宋体" w:cs="仿宋"/>
          <w:b/>
          <w:bCs/>
          <w:sz w:val="24"/>
          <w:szCs w:val="24"/>
        </w:rPr>
        <w:t>中等职业学校专业指导性人才培养方案体例格式</w:t>
      </w:r>
    </w:p>
    <w:tbl>
      <w:tblPr>
        <w:tblStyle w:val="8"/>
        <w:tblW w:w="8088" w:type="dxa"/>
        <w:tblInd w:w="2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8" w:type="dxa"/>
            <w:tcBorders>
              <w:bottom w:val="nil"/>
            </w:tcBorders>
            <w:shd w:val="clear" w:color="auto" w:fill="auto"/>
          </w:tcPr>
          <w:p>
            <w:pPr>
              <w:spacing w:line="400" w:lineRule="exact"/>
              <w:ind w:firstLine="482" w:firstLineChars="200"/>
              <w:rPr>
                <w:rFonts w:ascii="宋体" w:hAnsi="宋体" w:cs="仿宋"/>
                <w:b/>
                <w:sz w:val="24"/>
              </w:rPr>
            </w:pPr>
            <w:r>
              <w:rPr>
                <w:rFonts w:hint="eastAsia" w:ascii="宋体" w:hAnsi="宋体" w:cs="仿宋"/>
                <w:b/>
                <w:sz w:val="24"/>
              </w:rPr>
              <w:t>一、专业与专门化方向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8" w:type="dxa"/>
            <w:tcBorders>
              <w:top w:val="nil"/>
              <w:bottom w:val="nil"/>
            </w:tcBorders>
            <w:shd w:val="clear" w:color="auto" w:fill="auto"/>
          </w:tcPr>
          <w:p>
            <w:pPr>
              <w:spacing w:line="400" w:lineRule="exact"/>
              <w:ind w:firstLine="482" w:firstLineChars="200"/>
              <w:rPr>
                <w:rFonts w:ascii="宋体" w:hAnsi="宋体" w:cs="仿宋"/>
                <w:b/>
                <w:sz w:val="24"/>
              </w:rPr>
            </w:pPr>
            <w:r>
              <w:rPr>
                <w:rFonts w:hint="eastAsia" w:ascii="宋体" w:hAnsi="宋体" w:cs="仿宋"/>
                <w:b/>
                <w:sz w:val="24"/>
              </w:rPr>
              <w:t>二、入学要求与基本学制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8" w:type="dxa"/>
            <w:tcBorders>
              <w:top w:val="nil"/>
              <w:bottom w:val="nil"/>
            </w:tcBorders>
            <w:shd w:val="clear" w:color="auto" w:fill="auto"/>
          </w:tcPr>
          <w:p>
            <w:pPr>
              <w:spacing w:line="400" w:lineRule="exact"/>
              <w:ind w:firstLine="482" w:firstLineChars="200"/>
              <w:rPr>
                <w:rFonts w:ascii="宋体" w:hAnsi="宋体" w:cs="仿宋"/>
                <w:b/>
                <w:sz w:val="24"/>
              </w:rPr>
            </w:pPr>
            <w:r>
              <w:rPr>
                <w:rFonts w:hint="eastAsia" w:ascii="宋体" w:hAnsi="宋体" w:cs="仿宋"/>
                <w:b/>
                <w:sz w:val="24"/>
              </w:rPr>
              <w:t>三、培养目标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8" w:type="dxa"/>
            <w:tcBorders>
              <w:top w:val="nil"/>
              <w:bottom w:val="nil"/>
            </w:tcBorders>
            <w:shd w:val="clear" w:color="auto" w:fill="auto"/>
          </w:tcPr>
          <w:p>
            <w:pPr>
              <w:spacing w:line="400" w:lineRule="exact"/>
              <w:ind w:firstLine="482" w:firstLineChars="200"/>
              <w:rPr>
                <w:rFonts w:ascii="宋体" w:hAnsi="宋体" w:cs="仿宋"/>
                <w:b/>
                <w:sz w:val="24"/>
              </w:rPr>
            </w:pPr>
            <w:r>
              <w:rPr>
                <w:rFonts w:hint="eastAsia" w:ascii="宋体" w:hAnsi="宋体" w:cs="仿宋"/>
                <w:b/>
                <w:sz w:val="24"/>
              </w:rPr>
              <w:t>四、职业面向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8" w:type="dxa"/>
            <w:tcBorders>
              <w:top w:val="nil"/>
              <w:bottom w:val="nil"/>
            </w:tcBorders>
            <w:shd w:val="clear" w:color="auto" w:fill="auto"/>
          </w:tcPr>
          <w:p>
            <w:pPr>
              <w:spacing w:line="400" w:lineRule="exact"/>
              <w:ind w:firstLine="482" w:firstLineChars="200"/>
              <w:rPr>
                <w:rFonts w:ascii="宋体" w:hAnsi="宋体" w:cs="仿宋"/>
                <w:b/>
                <w:sz w:val="24"/>
              </w:rPr>
            </w:pPr>
            <w:r>
              <w:rPr>
                <w:rFonts w:hint="eastAsia" w:ascii="宋体" w:hAnsi="宋体" w:cs="仿宋"/>
                <w:b/>
                <w:sz w:val="24"/>
              </w:rPr>
              <w:t>五、培养规格</w:t>
            </w:r>
          </w:p>
          <w:p>
            <w:pPr>
              <w:spacing w:line="400" w:lineRule="exact"/>
              <w:ind w:firstLine="482" w:firstLineChars="200"/>
              <w:rPr>
                <w:rFonts w:ascii="宋体" w:hAnsi="宋体" w:cs="仿宋"/>
                <w:b/>
                <w:sz w:val="24"/>
              </w:rPr>
            </w:pPr>
            <w:r>
              <w:rPr>
                <w:rFonts w:hint="eastAsia" w:ascii="宋体" w:hAnsi="宋体" w:cs="仿宋"/>
                <w:b/>
                <w:sz w:val="24"/>
              </w:rPr>
              <w:t>（一）综合素质</w:t>
            </w:r>
          </w:p>
          <w:p>
            <w:pPr>
              <w:spacing w:line="400" w:lineRule="exact"/>
              <w:ind w:firstLine="482" w:firstLineChars="200"/>
              <w:rPr>
                <w:rFonts w:ascii="宋体" w:hAnsi="宋体" w:cs="仿宋"/>
                <w:b/>
                <w:sz w:val="24"/>
              </w:rPr>
            </w:pPr>
            <w:r>
              <w:rPr>
                <w:rFonts w:hint="eastAsia" w:ascii="宋体" w:hAnsi="宋体" w:cs="仿宋"/>
                <w:b/>
                <w:sz w:val="24"/>
              </w:rPr>
              <w:t>（二）职业能力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8" w:type="dxa"/>
            <w:tcBorders>
              <w:top w:val="nil"/>
              <w:bottom w:val="nil"/>
            </w:tcBorders>
            <w:shd w:val="clear" w:color="auto" w:fill="auto"/>
          </w:tcPr>
          <w:p>
            <w:pPr>
              <w:spacing w:line="400" w:lineRule="exact"/>
              <w:ind w:firstLine="482" w:firstLineChars="200"/>
              <w:rPr>
                <w:rFonts w:ascii="宋体" w:hAnsi="宋体" w:cs="仿宋"/>
                <w:b/>
                <w:sz w:val="24"/>
              </w:rPr>
            </w:pPr>
            <w:r>
              <w:rPr>
                <w:rFonts w:hint="eastAsia" w:ascii="宋体" w:hAnsi="宋体" w:cs="仿宋"/>
                <w:b/>
                <w:sz w:val="24"/>
              </w:rPr>
              <w:t>六、课程设置及教学要求</w:t>
            </w:r>
          </w:p>
          <w:p>
            <w:pPr>
              <w:spacing w:line="400" w:lineRule="exact"/>
              <w:ind w:firstLine="482" w:firstLineChars="200"/>
              <w:rPr>
                <w:rFonts w:ascii="宋体" w:hAnsi="宋体" w:cs="仿宋"/>
                <w:b/>
                <w:sz w:val="24"/>
              </w:rPr>
            </w:pPr>
            <w:r>
              <w:rPr>
                <w:rFonts w:hint="eastAsia" w:ascii="宋体" w:hAnsi="宋体" w:cs="仿宋"/>
                <w:b/>
                <w:sz w:val="24"/>
              </w:rPr>
              <w:t>（一）课程结构</w:t>
            </w:r>
          </w:p>
          <w:p>
            <w:pPr>
              <w:spacing w:line="400" w:lineRule="exact"/>
              <w:ind w:firstLine="482" w:firstLineChars="200"/>
              <w:rPr>
                <w:rFonts w:ascii="宋体" w:hAnsi="宋体" w:cs="仿宋"/>
                <w:b/>
                <w:sz w:val="24"/>
              </w:rPr>
            </w:pPr>
            <w:r>
              <w:rPr>
                <w:rFonts w:hint="eastAsia" w:ascii="宋体" w:hAnsi="宋体" w:cs="仿宋"/>
                <w:b/>
                <w:sz w:val="24"/>
              </w:rPr>
              <w:t>（二）主要课程教学要求</w:t>
            </w:r>
          </w:p>
          <w:p>
            <w:pPr>
              <w:spacing w:line="400" w:lineRule="exact"/>
              <w:ind w:firstLine="480" w:firstLineChars="200"/>
              <w:rPr>
                <w:rFonts w:ascii="宋体" w:hAnsi="宋体" w:cs="仿宋"/>
                <w:sz w:val="24"/>
              </w:rPr>
            </w:pPr>
            <w:r>
              <w:rPr>
                <w:rFonts w:hint="eastAsia" w:ascii="宋体" w:hAnsi="宋体" w:cs="仿宋"/>
                <w:sz w:val="24"/>
              </w:rPr>
              <w:t>1.公共基础课程教学要求</w:t>
            </w:r>
          </w:p>
          <w:p>
            <w:pPr>
              <w:spacing w:line="400" w:lineRule="exact"/>
              <w:ind w:firstLine="480" w:firstLineChars="200"/>
              <w:rPr>
                <w:rFonts w:ascii="宋体" w:hAnsi="宋体" w:cs="仿宋"/>
                <w:b/>
                <w:sz w:val="24"/>
              </w:rPr>
            </w:pPr>
            <w:r>
              <w:rPr>
                <w:rFonts w:hint="eastAsia" w:ascii="宋体" w:hAnsi="宋体" w:cs="仿宋"/>
                <w:sz w:val="24"/>
              </w:rPr>
              <w:t>2.主要专业（技能）课程教学要求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8" w:type="dxa"/>
            <w:tcBorders>
              <w:top w:val="nil"/>
              <w:bottom w:val="nil"/>
            </w:tcBorders>
            <w:shd w:val="clear" w:color="auto" w:fill="auto"/>
          </w:tcPr>
          <w:p>
            <w:pPr>
              <w:spacing w:line="400" w:lineRule="exact"/>
              <w:ind w:firstLine="482" w:firstLineChars="200"/>
              <w:rPr>
                <w:rFonts w:ascii="宋体" w:hAnsi="宋体" w:cs="仿宋"/>
                <w:b/>
                <w:sz w:val="24"/>
              </w:rPr>
            </w:pPr>
            <w:r>
              <w:rPr>
                <w:rFonts w:hint="eastAsia" w:ascii="宋体" w:hAnsi="宋体" w:cs="仿宋"/>
                <w:b/>
                <w:sz w:val="24"/>
              </w:rPr>
              <w:t>七、教学安排</w:t>
            </w:r>
          </w:p>
          <w:p>
            <w:pPr>
              <w:spacing w:line="400" w:lineRule="exact"/>
              <w:ind w:firstLine="482" w:firstLineChars="200"/>
              <w:rPr>
                <w:rFonts w:ascii="宋体" w:hAnsi="宋体" w:cs="仿宋"/>
                <w:b/>
                <w:sz w:val="24"/>
              </w:rPr>
            </w:pPr>
            <w:r>
              <w:rPr>
                <w:rFonts w:hint="eastAsia" w:ascii="宋体" w:hAnsi="宋体" w:cs="仿宋"/>
                <w:b/>
                <w:sz w:val="24"/>
              </w:rPr>
              <w:t>（一）教学时间安排</w:t>
            </w:r>
          </w:p>
          <w:p>
            <w:pPr>
              <w:spacing w:line="400" w:lineRule="exact"/>
              <w:ind w:firstLine="482" w:firstLineChars="200"/>
              <w:rPr>
                <w:rFonts w:ascii="宋体" w:hAnsi="宋体" w:cs="仿宋"/>
                <w:b/>
                <w:sz w:val="24"/>
              </w:rPr>
            </w:pPr>
            <w:r>
              <w:rPr>
                <w:rFonts w:hint="eastAsia" w:ascii="宋体" w:hAnsi="宋体" w:cs="仿宋"/>
                <w:b/>
                <w:sz w:val="24"/>
              </w:rPr>
              <w:t>（二）教学进程安排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8" w:type="dxa"/>
            <w:tcBorders>
              <w:top w:val="nil"/>
              <w:bottom w:val="nil"/>
            </w:tcBorders>
            <w:shd w:val="clear" w:color="auto" w:fill="auto"/>
          </w:tcPr>
          <w:p>
            <w:pPr>
              <w:spacing w:line="400" w:lineRule="exact"/>
              <w:ind w:firstLine="482" w:firstLineChars="200"/>
              <w:rPr>
                <w:rFonts w:ascii="宋体" w:hAnsi="宋体" w:cs="仿宋"/>
                <w:b/>
                <w:sz w:val="24"/>
              </w:rPr>
            </w:pPr>
            <w:r>
              <w:rPr>
                <w:rFonts w:hint="eastAsia" w:ascii="宋体" w:hAnsi="宋体" w:cs="仿宋"/>
                <w:b/>
                <w:sz w:val="24"/>
              </w:rPr>
              <w:t>八、实施保障</w:t>
            </w:r>
          </w:p>
          <w:p>
            <w:pPr>
              <w:spacing w:line="400" w:lineRule="exact"/>
              <w:ind w:firstLine="482" w:firstLineChars="200"/>
              <w:rPr>
                <w:rFonts w:ascii="宋体" w:hAnsi="宋体" w:cs="仿宋"/>
                <w:b/>
                <w:sz w:val="24"/>
              </w:rPr>
            </w:pPr>
            <w:r>
              <w:rPr>
                <w:rFonts w:hint="eastAsia" w:ascii="宋体" w:hAnsi="宋体" w:cs="仿宋"/>
                <w:b/>
                <w:sz w:val="24"/>
              </w:rPr>
              <w:t>（一）师资条件</w:t>
            </w:r>
          </w:p>
          <w:p>
            <w:pPr>
              <w:spacing w:line="400" w:lineRule="exact"/>
              <w:ind w:firstLine="482" w:firstLineChars="200"/>
              <w:rPr>
                <w:rFonts w:ascii="宋体" w:hAnsi="宋体" w:cs="仿宋"/>
                <w:b/>
                <w:sz w:val="24"/>
              </w:rPr>
            </w:pPr>
            <w:r>
              <w:rPr>
                <w:rFonts w:hint="eastAsia" w:ascii="宋体" w:hAnsi="宋体" w:cs="仿宋"/>
                <w:b/>
                <w:sz w:val="24"/>
              </w:rPr>
              <w:t>（二）教学设施</w:t>
            </w:r>
          </w:p>
          <w:p>
            <w:pPr>
              <w:spacing w:line="400" w:lineRule="exact"/>
              <w:ind w:firstLine="482" w:firstLineChars="200"/>
              <w:rPr>
                <w:rFonts w:ascii="宋体" w:hAnsi="宋体" w:cs="仿宋"/>
                <w:b/>
                <w:sz w:val="24"/>
              </w:rPr>
            </w:pPr>
            <w:r>
              <w:rPr>
                <w:rFonts w:hint="eastAsia" w:ascii="宋体" w:hAnsi="宋体" w:cs="仿宋"/>
                <w:b/>
                <w:sz w:val="24"/>
              </w:rPr>
              <w:t>（三）教学资源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8" w:type="dxa"/>
            <w:tcBorders>
              <w:top w:val="nil"/>
              <w:bottom w:val="nil"/>
            </w:tcBorders>
            <w:shd w:val="clear" w:color="auto" w:fill="auto"/>
          </w:tcPr>
          <w:p>
            <w:pPr>
              <w:spacing w:line="400" w:lineRule="exact"/>
              <w:ind w:firstLine="482" w:firstLineChars="200"/>
              <w:rPr>
                <w:rFonts w:ascii="宋体" w:hAnsi="宋体" w:cs="仿宋"/>
                <w:b/>
                <w:sz w:val="24"/>
              </w:rPr>
            </w:pPr>
            <w:r>
              <w:rPr>
                <w:rFonts w:hint="eastAsia" w:ascii="宋体" w:hAnsi="宋体" w:cs="仿宋"/>
                <w:b/>
                <w:sz w:val="24"/>
              </w:rPr>
              <w:t>九、质量管理</w:t>
            </w:r>
          </w:p>
          <w:p>
            <w:pPr>
              <w:spacing w:line="400" w:lineRule="exact"/>
              <w:ind w:firstLine="482" w:firstLineChars="200"/>
              <w:rPr>
                <w:rFonts w:ascii="宋体" w:hAnsi="宋体" w:cs="仿宋"/>
                <w:b/>
                <w:sz w:val="24"/>
              </w:rPr>
            </w:pPr>
            <w:r>
              <w:rPr>
                <w:rFonts w:hint="eastAsia" w:ascii="宋体" w:hAnsi="宋体" w:cs="仿宋"/>
                <w:b/>
                <w:sz w:val="24"/>
              </w:rPr>
              <w:t>（一）编制实施性人才培养方案</w:t>
            </w:r>
          </w:p>
          <w:p>
            <w:pPr>
              <w:spacing w:line="400" w:lineRule="exact"/>
              <w:ind w:firstLine="482" w:firstLineChars="200"/>
              <w:rPr>
                <w:rFonts w:ascii="宋体" w:hAnsi="宋体" w:cs="仿宋"/>
                <w:b/>
                <w:sz w:val="24"/>
              </w:rPr>
            </w:pPr>
            <w:r>
              <w:rPr>
                <w:rFonts w:hint="eastAsia" w:ascii="宋体" w:hAnsi="宋体" w:cs="仿宋"/>
                <w:b/>
                <w:sz w:val="24"/>
              </w:rPr>
              <w:t>（二）推进教育教学改革</w:t>
            </w:r>
          </w:p>
          <w:p>
            <w:pPr>
              <w:spacing w:line="400" w:lineRule="exact"/>
              <w:ind w:firstLine="482" w:firstLineChars="200"/>
              <w:rPr>
                <w:rFonts w:ascii="宋体" w:hAnsi="宋体" w:cs="仿宋"/>
                <w:b/>
                <w:sz w:val="24"/>
              </w:rPr>
            </w:pPr>
            <w:r>
              <w:rPr>
                <w:rFonts w:hint="eastAsia" w:ascii="宋体" w:hAnsi="宋体" w:cs="仿宋"/>
                <w:b/>
                <w:sz w:val="24"/>
              </w:rPr>
              <w:t>（三）严格毕业要求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8" w:type="dxa"/>
            <w:tcBorders>
              <w:top w:val="nil"/>
              <w:bottom w:val="nil"/>
            </w:tcBorders>
            <w:shd w:val="clear" w:color="auto" w:fill="auto"/>
          </w:tcPr>
          <w:p>
            <w:pPr>
              <w:spacing w:line="400" w:lineRule="exact"/>
              <w:ind w:firstLine="482" w:firstLineChars="200"/>
              <w:rPr>
                <w:rFonts w:ascii="宋体" w:hAnsi="宋体" w:cs="仿宋"/>
                <w:b/>
                <w:sz w:val="24"/>
              </w:rPr>
            </w:pPr>
            <w:r>
              <w:rPr>
                <w:rFonts w:hint="eastAsia" w:ascii="宋体" w:hAnsi="宋体" w:cs="仿宋"/>
                <w:b/>
                <w:sz w:val="24"/>
              </w:rPr>
              <w:t>十、编制说明</w:t>
            </w:r>
          </w:p>
          <w:p>
            <w:pPr>
              <w:spacing w:line="400" w:lineRule="exact"/>
              <w:ind w:firstLine="482" w:firstLineChars="200"/>
              <w:rPr>
                <w:rFonts w:ascii="宋体" w:hAnsi="宋体" w:cs="仿宋"/>
                <w:b/>
                <w:sz w:val="24"/>
              </w:rPr>
            </w:pPr>
            <w:r>
              <w:rPr>
                <w:rFonts w:hint="eastAsia" w:ascii="宋体" w:hAnsi="宋体" w:cs="仿宋"/>
                <w:b/>
                <w:sz w:val="24"/>
              </w:rPr>
              <w:t>（一）编制依据</w:t>
            </w:r>
          </w:p>
          <w:p>
            <w:pPr>
              <w:spacing w:line="400" w:lineRule="exact"/>
              <w:ind w:firstLine="482" w:firstLineChars="200"/>
              <w:rPr>
                <w:rFonts w:ascii="宋体" w:hAnsi="宋体" w:cs="仿宋"/>
                <w:b/>
                <w:sz w:val="24"/>
              </w:rPr>
            </w:pPr>
            <w:r>
              <w:rPr>
                <w:rFonts w:hint="eastAsia" w:ascii="宋体" w:hAnsi="宋体" w:cs="仿宋"/>
                <w:b/>
                <w:sz w:val="24"/>
              </w:rPr>
              <w:t>（二）开发单位及核心成员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8" w:type="dxa"/>
            <w:tcBorders>
              <w:top w:val="nil"/>
              <w:bottom w:val="nil"/>
            </w:tcBorders>
            <w:shd w:val="clear" w:color="auto" w:fill="auto"/>
          </w:tcPr>
          <w:p>
            <w:pPr>
              <w:spacing w:line="400" w:lineRule="exact"/>
              <w:ind w:firstLine="480" w:firstLineChars="200"/>
              <w:rPr>
                <w:rFonts w:ascii="宋体" w:hAnsi="宋体" w:cs="仿宋"/>
                <w:sz w:val="24"/>
              </w:rPr>
            </w:pPr>
            <w:r>
              <w:rPr>
                <w:rFonts w:hint="eastAsia" w:ascii="宋体" w:hAnsi="宋体" w:cs="仿宋"/>
                <w:sz w:val="24"/>
              </w:rPr>
              <w:t>附件1：“工作任务与职业能力”分析表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8" w:type="dxa"/>
            <w:tcBorders>
              <w:top w:val="nil"/>
            </w:tcBorders>
            <w:shd w:val="clear" w:color="auto" w:fill="auto"/>
          </w:tcPr>
          <w:p>
            <w:pPr>
              <w:spacing w:line="400" w:lineRule="exact"/>
              <w:ind w:firstLine="480" w:firstLineChars="200"/>
              <w:rPr>
                <w:rFonts w:ascii="宋体" w:hAnsi="宋体" w:cs="仿宋"/>
                <w:sz w:val="24"/>
              </w:rPr>
            </w:pPr>
            <w:r>
              <w:rPr>
                <w:rFonts w:hint="eastAsia" w:ascii="宋体" w:hAnsi="宋体" w:cs="仿宋"/>
                <w:sz w:val="24"/>
              </w:rPr>
              <w:t>附件2：专业实施性人才培养方案参考格式</w:t>
            </w:r>
          </w:p>
        </w:tc>
      </w:tr>
    </w:tbl>
    <w:p>
      <w:pPr>
        <w:spacing w:line="400" w:lineRule="exact"/>
        <w:ind w:firstLine="480" w:firstLineChars="200"/>
        <w:rPr>
          <w:rFonts w:ascii="宋体" w:hAnsi="宋体" w:cs="仿宋"/>
          <w:sz w:val="24"/>
        </w:rPr>
      </w:pPr>
      <w:r>
        <w:rPr>
          <w:rFonts w:hint="eastAsia" w:ascii="宋体" w:hAnsi="宋体" w:cs="仿宋"/>
          <w:sz w:val="24"/>
        </w:rPr>
        <w:t>（二）本专业类各专业学制三年，总学时为3000～3300，分6学期完成，实施“2.5+0.5”学制安排。学生顶岗实习时间一般为6个月，各职业学校可根据专业实际，集中或分阶段安排。</w:t>
      </w:r>
    </w:p>
    <w:p>
      <w:pPr>
        <w:spacing w:line="400" w:lineRule="exact"/>
        <w:ind w:firstLine="480" w:firstLineChars="200"/>
        <w:rPr>
          <w:rFonts w:ascii="宋体" w:hAnsi="宋体" w:cs="仿宋"/>
          <w:sz w:val="24"/>
        </w:rPr>
      </w:pPr>
      <w:r>
        <w:rPr>
          <w:rFonts w:hint="eastAsia" w:ascii="宋体" w:hAnsi="宋体" w:cs="仿宋"/>
          <w:sz w:val="24"/>
        </w:rPr>
        <w:t>（三）公共基础课程（含军训）学时占比约为40%，专业（技能）课程（含专业认知与入学教育、毕业考核、毕业教育等）学时占比约为60%。课程设置中应设任意选修课程，其学时数占总学时的比例应不少于10%。</w:t>
      </w:r>
    </w:p>
    <w:p>
      <w:pPr>
        <w:spacing w:line="400" w:lineRule="exact"/>
        <w:ind w:firstLine="480" w:firstLineChars="200"/>
        <w:rPr>
          <w:rFonts w:ascii="宋体" w:hAnsi="宋体" w:cs="仿宋"/>
          <w:sz w:val="24"/>
        </w:rPr>
      </w:pPr>
      <w:r>
        <w:rPr>
          <w:rFonts w:hint="eastAsia" w:ascii="宋体" w:hAnsi="宋体" w:cs="仿宋"/>
          <w:sz w:val="24"/>
        </w:rPr>
        <w:t>（四）学分计算办法：公共基础课程每18学时计1学分，专业（技能）课程18学时计1学分；专业实践教学周，每周按30学时计算，1周计2学分；顶岗实习，每周按</w:t>
      </w:r>
      <w:r>
        <w:rPr>
          <w:rFonts w:ascii="宋体" w:hAnsi="宋体" w:cs="仿宋"/>
          <w:sz w:val="24"/>
        </w:rPr>
        <w:t>30</w:t>
      </w:r>
      <w:r>
        <w:rPr>
          <w:rFonts w:hint="eastAsia" w:ascii="宋体" w:hAnsi="宋体" w:cs="仿宋"/>
          <w:sz w:val="24"/>
        </w:rPr>
        <w:t>学时计算，每周计1.5学分。</w:t>
      </w:r>
    </w:p>
    <w:p>
      <w:pPr>
        <w:spacing w:line="400" w:lineRule="exact"/>
        <w:ind w:firstLine="480" w:firstLineChars="200"/>
        <w:rPr>
          <w:rFonts w:ascii="宋体" w:hAnsi="宋体" w:cs="仿宋"/>
          <w:sz w:val="24"/>
        </w:rPr>
      </w:pPr>
      <w:r>
        <w:rPr>
          <w:rFonts w:hint="eastAsia" w:ascii="宋体" w:hAnsi="宋体" w:cs="仿宋"/>
          <w:sz w:val="24"/>
        </w:rPr>
        <w:t>（五）基础性实训条件，具体见表</w:t>
      </w:r>
      <w:r>
        <w:rPr>
          <w:rFonts w:ascii="宋体" w:hAnsi="宋体" w:cs="仿宋"/>
          <w:sz w:val="24"/>
        </w:rPr>
        <w:t>6</w:t>
      </w:r>
      <w:r>
        <w:rPr>
          <w:rFonts w:hint="eastAsia" w:ascii="宋体" w:hAnsi="宋体" w:cs="仿宋"/>
          <w:sz w:val="24"/>
        </w:rPr>
        <w:t>。</w:t>
      </w:r>
    </w:p>
    <w:p>
      <w:pPr>
        <w:spacing w:line="400" w:lineRule="exact"/>
        <w:jc w:val="center"/>
        <w:rPr>
          <w:rFonts w:ascii="宋体" w:hAnsi="宋体" w:cs="仿宋"/>
          <w:b/>
          <w:sz w:val="24"/>
          <w:szCs w:val="24"/>
        </w:rPr>
      </w:pPr>
      <w:r>
        <w:rPr>
          <w:rFonts w:hint="eastAsia" w:ascii="宋体" w:hAnsi="宋体" w:cs="仿宋"/>
          <w:b/>
          <w:sz w:val="24"/>
          <w:szCs w:val="24"/>
        </w:rPr>
        <w:t>表6</w:t>
      </w:r>
      <w:r>
        <w:rPr>
          <w:rFonts w:ascii="宋体" w:hAnsi="宋体" w:cs="仿宋"/>
          <w:b/>
          <w:sz w:val="24"/>
          <w:szCs w:val="24"/>
        </w:rPr>
        <w:t xml:space="preserve"> </w:t>
      </w:r>
      <w:r>
        <w:rPr>
          <w:rFonts w:hint="eastAsia" w:ascii="宋体" w:hAnsi="宋体" w:cs="仿宋"/>
          <w:b/>
          <w:sz w:val="24"/>
          <w:szCs w:val="24"/>
        </w:rPr>
        <w:t xml:space="preserve"> 酒店服务与管理专业类</w:t>
      </w:r>
      <w:r>
        <w:rPr>
          <w:rFonts w:hint="eastAsia" w:ascii="宋体" w:hAnsi="宋体" w:cs="宋体"/>
          <w:b/>
          <w:bCs/>
          <w:kern w:val="0"/>
          <w:sz w:val="24"/>
          <w:szCs w:val="24"/>
        </w:rPr>
        <w:t>基础性实训条件</w:t>
      </w:r>
    </w:p>
    <w:tbl>
      <w:tblPr>
        <w:tblStyle w:val="8"/>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3"/>
        <w:gridCol w:w="1842"/>
        <w:gridCol w:w="1203"/>
        <w:gridCol w:w="3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99" w:type="pct"/>
            <w:vAlign w:val="center"/>
          </w:tcPr>
          <w:p>
            <w:pPr>
              <w:pStyle w:val="3"/>
              <w:adjustRightInd w:val="0"/>
              <w:snapToGrid w:val="0"/>
              <w:spacing w:line="0" w:lineRule="atLeast"/>
              <w:jc w:val="center"/>
              <w:rPr>
                <w:rFonts w:hAnsi="宋体"/>
                <w:b/>
                <w:szCs w:val="21"/>
              </w:rPr>
            </w:pPr>
            <w:r>
              <w:rPr>
                <w:rFonts w:hint="eastAsia" w:hAnsi="宋体" w:cs="仿宋"/>
                <w:b/>
                <w:bCs/>
                <w:szCs w:val="21"/>
                <w:lang w:val="zh-CN"/>
              </w:rPr>
              <w:t>实训室名称</w:t>
            </w:r>
          </w:p>
        </w:tc>
        <w:tc>
          <w:tcPr>
            <w:tcW w:w="1081" w:type="pct"/>
            <w:vAlign w:val="center"/>
          </w:tcPr>
          <w:p>
            <w:pPr>
              <w:pStyle w:val="3"/>
              <w:adjustRightInd w:val="0"/>
              <w:snapToGrid w:val="0"/>
              <w:spacing w:line="0" w:lineRule="atLeast"/>
              <w:jc w:val="center"/>
              <w:rPr>
                <w:rFonts w:hAnsi="宋体"/>
                <w:b/>
                <w:szCs w:val="21"/>
              </w:rPr>
            </w:pPr>
            <w:r>
              <w:rPr>
                <w:rFonts w:hint="eastAsia" w:hAnsi="宋体"/>
                <w:b/>
                <w:szCs w:val="21"/>
              </w:rPr>
              <w:t>主要设备名称</w:t>
            </w:r>
          </w:p>
        </w:tc>
        <w:tc>
          <w:tcPr>
            <w:tcW w:w="706" w:type="pct"/>
            <w:vAlign w:val="center"/>
          </w:tcPr>
          <w:p>
            <w:pPr>
              <w:pStyle w:val="3"/>
              <w:adjustRightInd w:val="0"/>
              <w:snapToGrid w:val="0"/>
              <w:spacing w:line="0" w:lineRule="atLeast"/>
              <w:jc w:val="center"/>
              <w:rPr>
                <w:rFonts w:hAnsi="宋体"/>
                <w:b/>
                <w:szCs w:val="21"/>
              </w:rPr>
            </w:pPr>
            <w:r>
              <w:rPr>
                <w:rFonts w:hint="eastAsia" w:hAnsi="宋体"/>
                <w:b/>
                <w:szCs w:val="21"/>
              </w:rPr>
              <w:t>数量</w:t>
            </w:r>
          </w:p>
          <w:p>
            <w:pPr>
              <w:pStyle w:val="3"/>
              <w:adjustRightInd w:val="0"/>
              <w:snapToGrid w:val="0"/>
              <w:spacing w:line="0" w:lineRule="atLeast"/>
              <w:jc w:val="center"/>
              <w:rPr>
                <w:rFonts w:hAnsi="宋体"/>
                <w:b/>
                <w:szCs w:val="21"/>
              </w:rPr>
            </w:pPr>
            <w:r>
              <w:rPr>
                <w:rFonts w:hint="eastAsia" w:hAnsi="宋体"/>
                <w:b/>
                <w:szCs w:val="21"/>
              </w:rPr>
              <w:t>（台/套）</w:t>
            </w:r>
          </w:p>
        </w:tc>
        <w:tc>
          <w:tcPr>
            <w:tcW w:w="2212" w:type="pct"/>
            <w:vAlign w:val="center"/>
          </w:tcPr>
          <w:p>
            <w:pPr>
              <w:pStyle w:val="3"/>
              <w:adjustRightInd w:val="0"/>
              <w:snapToGrid w:val="0"/>
              <w:spacing w:line="0" w:lineRule="atLeast"/>
              <w:jc w:val="center"/>
              <w:rPr>
                <w:rFonts w:hAnsi="宋体"/>
                <w:b/>
                <w:szCs w:val="21"/>
              </w:rPr>
            </w:pPr>
            <w:r>
              <w:rPr>
                <w:rFonts w:hint="eastAsia" w:hAnsi="宋体"/>
                <w:b/>
                <w:szCs w:val="21"/>
              </w:rPr>
              <w:t>规格和技术的特殊要求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99" w:type="pct"/>
            <w:vMerge w:val="restart"/>
            <w:vAlign w:val="center"/>
          </w:tcPr>
          <w:p>
            <w:pPr>
              <w:pStyle w:val="3"/>
              <w:adjustRightInd w:val="0"/>
              <w:snapToGrid w:val="0"/>
              <w:spacing w:line="0" w:lineRule="atLeast"/>
              <w:jc w:val="center"/>
              <w:rPr>
                <w:rFonts w:hAnsi="宋体"/>
                <w:szCs w:val="21"/>
              </w:rPr>
            </w:pPr>
            <w:r>
              <w:rPr>
                <w:rFonts w:hint="eastAsia" w:hAnsi="宋体"/>
                <w:szCs w:val="21"/>
              </w:rPr>
              <w:t>前厅实训室</w:t>
            </w:r>
          </w:p>
        </w:tc>
        <w:tc>
          <w:tcPr>
            <w:tcW w:w="1081" w:type="pct"/>
            <w:vAlign w:val="center"/>
          </w:tcPr>
          <w:p>
            <w:pPr>
              <w:pStyle w:val="3"/>
              <w:adjustRightInd w:val="0"/>
              <w:snapToGrid w:val="0"/>
              <w:spacing w:line="0" w:lineRule="atLeast"/>
              <w:jc w:val="left"/>
              <w:rPr>
                <w:rFonts w:hAnsi="宋体"/>
                <w:b/>
                <w:szCs w:val="21"/>
              </w:rPr>
            </w:pPr>
            <w:r>
              <w:rPr>
                <w:rFonts w:hint="eastAsia" w:hAnsi="宋体"/>
                <w:szCs w:val="21"/>
              </w:rPr>
              <w:t>前台柜台</w:t>
            </w:r>
          </w:p>
        </w:tc>
        <w:tc>
          <w:tcPr>
            <w:tcW w:w="706" w:type="pct"/>
            <w:vAlign w:val="center"/>
          </w:tcPr>
          <w:p>
            <w:pPr>
              <w:pStyle w:val="3"/>
              <w:adjustRightInd w:val="0"/>
              <w:snapToGrid w:val="0"/>
              <w:spacing w:line="0" w:lineRule="atLeast"/>
              <w:jc w:val="center"/>
              <w:rPr>
                <w:rFonts w:hAnsi="宋体"/>
                <w:b/>
                <w:szCs w:val="21"/>
              </w:rPr>
            </w:pPr>
            <w:r>
              <w:rPr>
                <w:rFonts w:hint="eastAsia" w:hAnsi="宋体"/>
                <w:szCs w:val="21"/>
              </w:rPr>
              <w:t>1</w:t>
            </w:r>
          </w:p>
        </w:tc>
        <w:tc>
          <w:tcPr>
            <w:tcW w:w="2212" w:type="pct"/>
            <w:vAlign w:val="center"/>
          </w:tcPr>
          <w:p>
            <w:pPr>
              <w:spacing w:line="0" w:lineRule="atLeast"/>
              <w:rPr>
                <w:rFonts w:ascii="宋体" w:hAnsi="宋体" w:cs="仿宋"/>
                <w:szCs w:val="21"/>
              </w:rPr>
            </w:pPr>
            <w:r>
              <w:rPr>
                <w:rFonts w:hint="eastAsia" w:ascii="宋体" w:hAnsi="宋体" w:cs="仿宋"/>
                <w:sz w:val="20"/>
              </w:rPr>
              <w:t xml:space="preserve">长度8～12m，满足5人一组8个工位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99" w:type="pct"/>
            <w:vMerge w:val="continue"/>
            <w:vAlign w:val="center"/>
          </w:tcPr>
          <w:p>
            <w:pPr>
              <w:pStyle w:val="3"/>
              <w:adjustRightInd w:val="0"/>
              <w:snapToGrid w:val="0"/>
              <w:spacing w:line="0" w:lineRule="atLeast"/>
              <w:jc w:val="center"/>
              <w:rPr>
                <w:rFonts w:hAnsi="宋体"/>
                <w:b/>
                <w:szCs w:val="21"/>
              </w:rPr>
            </w:pPr>
          </w:p>
        </w:tc>
        <w:tc>
          <w:tcPr>
            <w:tcW w:w="1081" w:type="pct"/>
            <w:vAlign w:val="center"/>
          </w:tcPr>
          <w:p>
            <w:pPr>
              <w:pStyle w:val="3"/>
              <w:adjustRightInd w:val="0"/>
              <w:snapToGrid w:val="0"/>
              <w:spacing w:line="0" w:lineRule="atLeast"/>
              <w:jc w:val="left"/>
              <w:rPr>
                <w:rFonts w:hAnsi="宋体"/>
                <w:b/>
                <w:szCs w:val="21"/>
              </w:rPr>
            </w:pPr>
            <w:r>
              <w:rPr>
                <w:rFonts w:hint="eastAsia" w:hAnsi="宋体"/>
                <w:szCs w:val="21"/>
              </w:rPr>
              <w:t>礼宾牌</w:t>
            </w:r>
          </w:p>
        </w:tc>
        <w:tc>
          <w:tcPr>
            <w:tcW w:w="706" w:type="pct"/>
            <w:vAlign w:val="center"/>
          </w:tcPr>
          <w:p>
            <w:pPr>
              <w:pStyle w:val="3"/>
              <w:adjustRightInd w:val="0"/>
              <w:snapToGrid w:val="0"/>
              <w:spacing w:line="0" w:lineRule="atLeast"/>
              <w:jc w:val="center"/>
              <w:rPr>
                <w:rFonts w:hAnsi="宋体"/>
                <w:b/>
                <w:szCs w:val="21"/>
              </w:rPr>
            </w:pPr>
            <w:r>
              <w:rPr>
                <w:rFonts w:hint="eastAsia" w:hAnsi="宋体"/>
                <w:szCs w:val="21"/>
              </w:rPr>
              <w:t>1</w:t>
            </w:r>
          </w:p>
        </w:tc>
        <w:tc>
          <w:tcPr>
            <w:tcW w:w="2212" w:type="pct"/>
            <w:vAlign w:val="center"/>
          </w:tcPr>
          <w:p>
            <w:pPr>
              <w:spacing w:line="0" w:lineRule="atLeast"/>
              <w:rPr>
                <w:rFonts w:ascii="宋体" w:hAnsi="宋体" w:cs="仿宋"/>
                <w:szCs w:val="21"/>
              </w:rPr>
            </w:pPr>
            <w:r>
              <w:rPr>
                <w:rFonts w:hint="eastAsia" w:ascii="宋体" w:hAnsi="宋体" w:cs="仿宋"/>
                <w:szCs w:val="21"/>
                <w:lang w:eastAsia="en-US"/>
              </w:rPr>
              <w:t>43</w:t>
            </w:r>
            <w:r>
              <w:rPr>
                <w:rFonts w:hint="eastAsia" w:ascii="宋体" w:hAnsi="宋体" w:cs="仿宋"/>
                <w:szCs w:val="21"/>
              </w:rPr>
              <w:t>×</w:t>
            </w:r>
            <w:r>
              <w:rPr>
                <w:rFonts w:hint="eastAsia" w:ascii="宋体" w:hAnsi="宋体" w:cs="仿宋"/>
                <w:szCs w:val="21"/>
                <w:lang w:eastAsia="en-US"/>
              </w:rPr>
              <w:t>34</w:t>
            </w:r>
            <w:r>
              <w:rPr>
                <w:rFonts w:hint="eastAsia" w:ascii="宋体" w:hAnsi="宋体" w:cs="仿宋"/>
                <w:szCs w:val="21"/>
              </w:rPr>
              <w:t>×12cm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99" w:type="pct"/>
            <w:vMerge w:val="continue"/>
            <w:vAlign w:val="center"/>
          </w:tcPr>
          <w:p>
            <w:pPr>
              <w:pStyle w:val="3"/>
              <w:adjustRightInd w:val="0"/>
              <w:snapToGrid w:val="0"/>
              <w:spacing w:line="0" w:lineRule="atLeast"/>
              <w:jc w:val="center"/>
              <w:rPr>
                <w:rFonts w:hAnsi="宋体"/>
                <w:b/>
                <w:szCs w:val="21"/>
              </w:rPr>
            </w:pPr>
          </w:p>
        </w:tc>
        <w:tc>
          <w:tcPr>
            <w:tcW w:w="1081" w:type="pct"/>
            <w:vAlign w:val="center"/>
          </w:tcPr>
          <w:p>
            <w:pPr>
              <w:pStyle w:val="3"/>
              <w:adjustRightInd w:val="0"/>
              <w:snapToGrid w:val="0"/>
              <w:spacing w:line="0" w:lineRule="atLeast"/>
              <w:jc w:val="left"/>
              <w:rPr>
                <w:rFonts w:hAnsi="宋体"/>
                <w:b/>
                <w:szCs w:val="21"/>
              </w:rPr>
            </w:pPr>
            <w:r>
              <w:t>报纸架</w:t>
            </w:r>
          </w:p>
        </w:tc>
        <w:tc>
          <w:tcPr>
            <w:tcW w:w="706" w:type="pct"/>
            <w:vAlign w:val="center"/>
          </w:tcPr>
          <w:p>
            <w:pPr>
              <w:pStyle w:val="3"/>
              <w:adjustRightInd w:val="0"/>
              <w:snapToGrid w:val="0"/>
              <w:spacing w:line="0" w:lineRule="atLeast"/>
              <w:jc w:val="center"/>
              <w:rPr>
                <w:rFonts w:hAnsi="宋体"/>
                <w:b/>
                <w:szCs w:val="21"/>
              </w:rPr>
            </w:pPr>
            <w:r>
              <w:rPr>
                <w:rFonts w:hint="eastAsia" w:hAnsi="宋体"/>
                <w:szCs w:val="21"/>
              </w:rPr>
              <w:t>1</w:t>
            </w:r>
          </w:p>
        </w:tc>
        <w:tc>
          <w:tcPr>
            <w:tcW w:w="2212" w:type="pct"/>
            <w:vAlign w:val="center"/>
          </w:tcPr>
          <w:p>
            <w:pPr>
              <w:spacing w:line="0" w:lineRule="atLeast"/>
              <w:rPr>
                <w:rFonts w:ascii="宋体" w:hAnsi="宋体" w:cs="仿宋"/>
                <w:szCs w:val="21"/>
              </w:rPr>
            </w:pPr>
            <w:r>
              <w:rPr>
                <w:rFonts w:hint="eastAsia" w:ascii="宋体" w:hAnsi="宋体" w:cs="仿宋"/>
                <w:szCs w:val="21"/>
                <w:lang w:eastAsia="en-US"/>
              </w:rPr>
              <w:t>66</w:t>
            </w:r>
            <w:r>
              <w:rPr>
                <w:rFonts w:hint="eastAsia" w:ascii="宋体" w:hAnsi="宋体" w:cs="仿宋"/>
                <w:szCs w:val="21"/>
              </w:rPr>
              <w:t>×</w:t>
            </w:r>
            <w:r>
              <w:rPr>
                <w:rFonts w:hint="eastAsia" w:ascii="宋体" w:hAnsi="宋体" w:cs="仿宋"/>
                <w:szCs w:val="21"/>
                <w:lang w:eastAsia="en-US"/>
              </w:rPr>
              <w:t>33</w:t>
            </w:r>
            <w:r>
              <w:rPr>
                <w:rFonts w:hint="eastAsia" w:ascii="宋体" w:hAnsi="宋体" w:cs="仿宋"/>
                <w:szCs w:val="21"/>
              </w:rPr>
              <w:t>×</w:t>
            </w:r>
            <w:r>
              <w:rPr>
                <w:rFonts w:hint="eastAsia" w:ascii="宋体" w:hAnsi="宋体" w:cs="仿宋"/>
                <w:szCs w:val="21"/>
                <w:lang w:eastAsia="en-US"/>
              </w:rPr>
              <w:t>13</w:t>
            </w:r>
            <w:r>
              <w:rPr>
                <w:rFonts w:hint="eastAsia" w:ascii="宋体" w:hAnsi="宋体" w:cs="仿宋"/>
                <w:szCs w:val="21"/>
              </w:rPr>
              <w:t>0cm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99" w:type="pct"/>
            <w:vMerge w:val="continue"/>
            <w:vAlign w:val="center"/>
          </w:tcPr>
          <w:p>
            <w:pPr>
              <w:pStyle w:val="3"/>
              <w:adjustRightInd w:val="0"/>
              <w:snapToGrid w:val="0"/>
              <w:spacing w:line="0" w:lineRule="atLeast"/>
              <w:jc w:val="center"/>
              <w:rPr>
                <w:rFonts w:hAnsi="宋体"/>
                <w:szCs w:val="21"/>
              </w:rPr>
            </w:pPr>
          </w:p>
        </w:tc>
        <w:tc>
          <w:tcPr>
            <w:tcW w:w="1081" w:type="pct"/>
            <w:vAlign w:val="center"/>
          </w:tcPr>
          <w:p>
            <w:pPr>
              <w:pStyle w:val="3"/>
              <w:adjustRightInd w:val="0"/>
              <w:snapToGrid w:val="0"/>
              <w:spacing w:line="0" w:lineRule="atLeast"/>
              <w:jc w:val="left"/>
              <w:rPr>
                <w:rFonts w:hAnsi="宋体"/>
                <w:szCs w:val="21"/>
              </w:rPr>
            </w:pPr>
            <w:r>
              <w:rPr>
                <w:rFonts w:hint="eastAsia" w:hAnsi="宋体"/>
                <w:szCs w:val="21"/>
              </w:rPr>
              <w:t>账单架</w:t>
            </w:r>
          </w:p>
        </w:tc>
        <w:tc>
          <w:tcPr>
            <w:tcW w:w="706" w:type="pct"/>
            <w:vAlign w:val="center"/>
          </w:tcPr>
          <w:p>
            <w:pPr>
              <w:pStyle w:val="3"/>
              <w:adjustRightInd w:val="0"/>
              <w:snapToGrid w:val="0"/>
              <w:spacing w:line="0" w:lineRule="atLeast"/>
              <w:jc w:val="center"/>
              <w:rPr>
                <w:rFonts w:hAnsi="宋体"/>
                <w:szCs w:val="21"/>
              </w:rPr>
            </w:pPr>
            <w:r>
              <w:rPr>
                <w:rFonts w:hint="eastAsia" w:hAnsi="宋体"/>
                <w:szCs w:val="21"/>
              </w:rPr>
              <w:t>1</w:t>
            </w:r>
          </w:p>
        </w:tc>
        <w:tc>
          <w:tcPr>
            <w:tcW w:w="2212" w:type="pct"/>
            <w:vAlign w:val="center"/>
          </w:tcPr>
          <w:p>
            <w:pPr>
              <w:spacing w:line="0" w:lineRule="atLeast"/>
              <w:rPr>
                <w:rFonts w:ascii="宋体" w:hAnsi="宋体" w:cs="仿宋"/>
                <w:szCs w:val="21"/>
              </w:rPr>
            </w:pPr>
            <w:r>
              <w:rPr>
                <w:rFonts w:hint="eastAsia" w:ascii="宋体" w:hAnsi="宋体" w:cs="仿宋"/>
                <w:szCs w:val="21"/>
              </w:rPr>
              <w:t>20×12cm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99" w:type="pct"/>
            <w:vMerge w:val="continue"/>
            <w:vAlign w:val="center"/>
          </w:tcPr>
          <w:p>
            <w:pPr>
              <w:pStyle w:val="3"/>
              <w:adjustRightInd w:val="0"/>
              <w:snapToGrid w:val="0"/>
              <w:spacing w:line="0" w:lineRule="atLeast"/>
              <w:jc w:val="center"/>
              <w:rPr>
                <w:rFonts w:hAnsi="宋体"/>
                <w:szCs w:val="21"/>
              </w:rPr>
            </w:pPr>
          </w:p>
        </w:tc>
        <w:tc>
          <w:tcPr>
            <w:tcW w:w="1081" w:type="pct"/>
            <w:vAlign w:val="center"/>
          </w:tcPr>
          <w:p>
            <w:pPr>
              <w:pStyle w:val="3"/>
              <w:adjustRightInd w:val="0"/>
              <w:snapToGrid w:val="0"/>
              <w:spacing w:line="0" w:lineRule="atLeast"/>
              <w:jc w:val="left"/>
              <w:rPr>
                <w:rFonts w:hAnsi="宋体"/>
                <w:szCs w:val="21"/>
              </w:rPr>
            </w:pPr>
            <w:r>
              <w:rPr>
                <w:rFonts w:hint="eastAsia" w:hAnsi="宋体"/>
                <w:szCs w:val="21"/>
              </w:rPr>
              <w:t>钥匙卡制作机</w:t>
            </w:r>
          </w:p>
        </w:tc>
        <w:tc>
          <w:tcPr>
            <w:tcW w:w="706" w:type="pct"/>
            <w:vAlign w:val="center"/>
          </w:tcPr>
          <w:p>
            <w:pPr>
              <w:pStyle w:val="3"/>
              <w:adjustRightInd w:val="0"/>
              <w:snapToGrid w:val="0"/>
              <w:spacing w:line="0" w:lineRule="atLeast"/>
              <w:jc w:val="center"/>
              <w:rPr>
                <w:rFonts w:hAnsi="宋体"/>
                <w:szCs w:val="21"/>
              </w:rPr>
            </w:pPr>
            <w:r>
              <w:rPr>
                <w:rFonts w:hint="eastAsia" w:hAnsi="宋体"/>
                <w:szCs w:val="21"/>
              </w:rPr>
              <w:t>1</w:t>
            </w:r>
          </w:p>
        </w:tc>
        <w:tc>
          <w:tcPr>
            <w:tcW w:w="2212" w:type="pct"/>
            <w:vAlign w:val="center"/>
          </w:tcPr>
          <w:p>
            <w:pPr>
              <w:spacing w:line="0" w:lineRule="atLeast"/>
              <w:rPr>
                <w:rFonts w:ascii="宋体" w:hAnsi="宋体" w:cs="仿宋"/>
                <w:szCs w:val="21"/>
              </w:rPr>
            </w:pPr>
            <w:r>
              <w:rPr>
                <w:rFonts w:hint="eastAsia" w:ascii="宋体" w:hAnsi="宋体" w:cs="仿宋"/>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99" w:type="pct"/>
            <w:vMerge w:val="continue"/>
            <w:vAlign w:val="center"/>
          </w:tcPr>
          <w:p>
            <w:pPr>
              <w:pStyle w:val="3"/>
              <w:adjustRightInd w:val="0"/>
              <w:snapToGrid w:val="0"/>
              <w:spacing w:line="0" w:lineRule="atLeast"/>
              <w:jc w:val="center"/>
              <w:rPr>
                <w:rFonts w:hAnsi="宋体"/>
                <w:szCs w:val="21"/>
              </w:rPr>
            </w:pPr>
          </w:p>
        </w:tc>
        <w:tc>
          <w:tcPr>
            <w:tcW w:w="1081" w:type="pct"/>
            <w:vAlign w:val="center"/>
          </w:tcPr>
          <w:p>
            <w:pPr>
              <w:pStyle w:val="3"/>
              <w:adjustRightInd w:val="0"/>
              <w:snapToGrid w:val="0"/>
              <w:spacing w:line="0" w:lineRule="atLeast"/>
              <w:jc w:val="left"/>
              <w:rPr>
                <w:rFonts w:hAnsi="宋体"/>
                <w:szCs w:val="21"/>
              </w:rPr>
            </w:pPr>
            <w:r>
              <w:rPr>
                <w:rFonts w:hint="eastAsia" w:hAnsi="宋体"/>
                <w:szCs w:val="21"/>
              </w:rPr>
              <w:t>显示电话机</w:t>
            </w:r>
          </w:p>
        </w:tc>
        <w:tc>
          <w:tcPr>
            <w:tcW w:w="706" w:type="pct"/>
            <w:vAlign w:val="center"/>
          </w:tcPr>
          <w:p>
            <w:pPr>
              <w:pStyle w:val="3"/>
              <w:adjustRightInd w:val="0"/>
              <w:snapToGrid w:val="0"/>
              <w:spacing w:line="0" w:lineRule="atLeast"/>
              <w:jc w:val="center"/>
              <w:rPr>
                <w:rFonts w:hAnsi="宋体"/>
                <w:szCs w:val="21"/>
              </w:rPr>
            </w:pPr>
            <w:r>
              <w:rPr>
                <w:rFonts w:hint="eastAsia" w:hAnsi="宋体"/>
                <w:szCs w:val="21"/>
              </w:rPr>
              <w:t>2</w:t>
            </w:r>
          </w:p>
        </w:tc>
        <w:tc>
          <w:tcPr>
            <w:tcW w:w="2212" w:type="pct"/>
            <w:vAlign w:val="center"/>
          </w:tcPr>
          <w:p>
            <w:pPr>
              <w:spacing w:line="0" w:lineRule="atLeast"/>
              <w:rPr>
                <w:rFonts w:ascii="宋体" w:hAnsi="宋体" w:cs="仿宋"/>
                <w:szCs w:val="21"/>
              </w:rPr>
            </w:pPr>
            <w:r>
              <w:rPr>
                <w:rFonts w:hint="eastAsia" w:ascii="宋体" w:hAnsi="宋体" w:cs="仿宋"/>
                <w:szCs w:val="21"/>
              </w:rPr>
              <w:t>有来电储存、去电储存、回播功能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99" w:type="pct"/>
            <w:vMerge w:val="continue"/>
            <w:vAlign w:val="center"/>
          </w:tcPr>
          <w:p>
            <w:pPr>
              <w:pStyle w:val="3"/>
              <w:adjustRightInd w:val="0"/>
              <w:snapToGrid w:val="0"/>
              <w:spacing w:line="0" w:lineRule="atLeast"/>
              <w:jc w:val="center"/>
              <w:rPr>
                <w:rFonts w:hAnsi="宋体"/>
                <w:szCs w:val="21"/>
              </w:rPr>
            </w:pPr>
          </w:p>
        </w:tc>
        <w:tc>
          <w:tcPr>
            <w:tcW w:w="1081" w:type="pct"/>
            <w:vAlign w:val="center"/>
          </w:tcPr>
          <w:p>
            <w:pPr>
              <w:pStyle w:val="3"/>
              <w:adjustRightInd w:val="0"/>
              <w:snapToGrid w:val="0"/>
              <w:spacing w:line="0" w:lineRule="atLeast"/>
              <w:jc w:val="left"/>
              <w:rPr>
                <w:rFonts w:hAnsi="宋体"/>
                <w:szCs w:val="21"/>
              </w:rPr>
            </w:pPr>
            <w:r>
              <w:rPr>
                <w:rFonts w:hint="eastAsia" w:hAnsi="宋体"/>
                <w:szCs w:val="21"/>
              </w:rPr>
              <w:t>信用卡刷卡机</w:t>
            </w:r>
          </w:p>
        </w:tc>
        <w:tc>
          <w:tcPr>
            <w:tcW w:w="706" w:type="pct"/>
            <w:vAlign w:val="center"/>
          </w:tcPr>
          <w:p>
            <w:pPr>
              <w:pStyle w:val="3"/>
              <w:adjustRightInd w:val="0"/>
              <w:snapToGrid w:val="0"/>
              <w:spacing w:line="0" w:lineRule="atLeast"/>
              <w:jc w:val="center"/>
              <w:rPr>
                <w:rFonts w:hAnsi="宋体"/>
                <w:szCs w:val="21"/>
              </w:rPr>
            </w:pPr>
            <w:r>
              <w:rPr>
                <w:rFonts w:hint="eastAsia" w:hAnsi="宋体"/>
                <w:szCs w:val="21"/>
              </w:rPr>
              <w:t>1</w:t>
            </w:r>
          </w:p>
        </w:tc>
        <w:tc>
          <w:tcPr>
            <w:tcW w:w="2212" w:type="pct"/>
            <w:vAlign w:val="center"/>
          </w:tcPr>
          <w:p>
            <w:pPr>
              <w:spacing w:line="0" w:lineRule="atLeast"/>
              <w:rPr>
                <w:rFonts w:ascii="宋体" w:hAnsi="宋体" w:cs="仿宋"/>
                <w:szCs w:val="21"/>
              </w:rPr>
            </w:pPr>
            <w:r>
              <w:rPr>
                <w:rFonts w:hint="eastAsia" w:ascii="宋体" w:hAnsi="宋体" w:cs="仿宋"/>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99" w:type="pct"/>
            <w:vMerge w:val="continue"/>
            <w:vAlign w:val="center"/>
          </w:tcPr>
          <w:p>
            <w:pPr>
              <w:pStyle w:val="3"/>
              <w:adjustRightInd w:val="0"/>
              <w:snapToGrid w:val="0"/>
              <w:spacing w:line="0" w:lineRule="atLeast"/>
              <w:jc w:val="center"/>
              <w:rPr>
                <w:rFonts w:hAnsi="宋体"/>
                <w:szCs w:val="21"/>
              </w:rPr>
            </w:pPr>
          </w:p>
        </w:tc>
        <w:tc>
          <w:tcPr>
            <w:tcW w:w="1081" w:type="pct"/>
            <w:vAlign w:val="center"/>
          </w:tcPr>
          <w:p>
            <w:pPr>
              <w:pStyle w:val="3"/>
              <w:adjustRightInd w:val="0"/>
              <w:snapToGrid w:val="0"/>
              <w:spacing w:line="0" w:lineRule="atLeast"/>
              <w:jc w:val="left"/>
              <w:rPr>
                <w:rFonts w:hAnsi="宋体"/>
                <w:szCs w:val="21"/>
              </w:rPr>
            </w:pPr>
            <w:r>
              <w:t>打印复印扫描传真一体机</w:t>
            </w:r>
          </w:p>
        </w:tc>
        <w:tc>
          <w:tcPr>
            <w:tcW w:w="706" w:type="pct"/>
            <w:vAlign w:val="center"/>
          </w:tcPr>
          <w:p>
            <w:pPr>
              <w:pStyle w:val="3"/>
              <w:adjustRightInd w:val="0"/>
              <w:snapToGrid w:val="0"/>
              <w:spacing w:line="0" w:lineRule="atLeast"/>
              <w:jc w:val="center"/>
              <w:rPr>
                <w:rFonts w:hAnsi="宋体"/>
                <w:szCs w:val="21"/>
              </w:rPr>
            </w:pPr>
            <w:r>
              <w:rPr>
                <w:rFonts w:hint="eastAsia" w:hAnsi="宋体"/>
                <w:szCs w:val="21"/>
              </w:rPr>
              <w:t>2</w:t>
            </w:r>
          </w:p>
        </w:tc>
        <w:tc>
          <w:tcPr>
            <w:tcW w:w="2212" w:type="pct"/>
            <w:vAlign w:val="center"/>
          </w:tcPr>
          <w:p>
            <w:pPr>
              <w:spacing w:line="0" w:lineRule="atLeast"/>
              <w:rPr>
                <w:rFonts w:ascii="宋体" w:hAnsi="宋体" w:cs="仿宋"/>
                <w:szCs w:val="21"/>
              </w:rPr>
            </w:pPr>
            <w:r>
              <w:rPr>
                <w:rFonts w:hint="eastAsia" w:ascii="宋体" w:hAnsi="宋体" w:cs="仿宋"/>
                <w:szCs w:val="21"/>
              </w:rPr>
              <w:t>彩色激光一体机 涵盖功能：打印/复印/扫描/传真 网络打印/有线网络打印 双面打印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99" w:type="pct"/>
            <w:vMerge w:val="continue"/>
            <w:vAlign w:val="center"/>
          </w:tcPr>
          <w:p>
            <w:pPr>
              <w:pStyle w:val="3"/>
              <w:adjustRightInd w:val="0"/>
              <w:snapToGrid w:val="0"/>
              <w:spacing w:line="0" w:lineRule="atLeast"/>
              <w:jc w:val="center"/>
              <w:rPr>
                <w:rFonts w:hAnsi="宋体"/>
                <w:szCs w:val="21"/>
              </w:rPr>
            </w:pPr>
          </w:p>
        </w:tc>
        <w:tc>
          <w:tcPr>
            <w:tcW w:w="1081" w:type="pct"/>
            <w:vAlign w:val="center"/>
          </w:tcPr>
          <w:p>
            <w:pPr>
              <w:pStyle w:val="3"/>
              <w:adjustRightInd w:val="0"/>
              <w:snapToGrid w:val="0"/>
              <w:spacing w:line="0" w:lineRule="atLeast"/>
              <w:jc w:val="left"/>
              <w:rPr>
                <w:rFonts w:hAnsi="宋体"/>
                <w:szCs w:val="21"/>
              </w:rPr>
            </w:pPr>
            <w:r>
              <w:rPr>
                <w:rFonts w:hint="eastAsia" w:hAnsi="宋体"/>
                <w:szCs w:val="21"/>
              </w:rPr>
              <w:t>行李车</w:t>
            </w:r>
          </w:p>
        </w:tc>
        <w:tc>
          <w:tcPr>
            <w:tcW w:w="706" w:type="pct"/>
            <w:vAlign w:val="center"/>
          </w:tcPr>
          <w:p>
            <w:pPr>
              <w:pStyle w:val="3"/>
              <w:adjustRightInd w:val="0"/>
              <w:snapToGrid w:val="0"/>
              <w:spacing w:line="0" w:lineRule="atLeast"/>
              <w:jc w:val="center"/>
              <w:rPr>
                <w:rFonts w:hAnsi="宋体"/>
                <w:szCs w:val="21"/>
              </w:rPr>
            </w:pPr>
            <w:r>
              <w:rPr>
                <w:rFonts w:hint="eastAsia" w:hAnsi="宋体"/>
                <w:szCs w:val="21"/>
              </w:rPr>
              <w:t>2</w:t>
            </w:r>
          </w:p>
        </w:tc>
        <w:tc>
          <w:tcPr>
            <w:tcW w:w="2212" w:type="pct"/>
            <w:vAlign w:val="center"/>
          </w:tcPr>
          <w:p>
            <w:pPr>
              <w:spacing w:line="0" w:lineRule="atLeast"/>
              <w:rPr>
                <w:rFonts w:ascii="宋体" w:hAnsi="宋体" w:cs="仿宋"/>
                <w:szCs w:val="21"/>
              </w:rPr>
            </w:pPr>
            <w:r>
              <w:rPr>
                <w:rFonts w:hint="eastAsia" w:ascii="宋体" w:hAnsi="宋体" w:cs="仿宋"/>
                <w:szCs w:val="21"/>
              </w:rPr>
              <w:t>中号110×65×180cm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99" w:type="pct"/>
            <w:vMerge w:val="continue"/>
            <w:vAlign w:val="center"/>
          </w:tcPr>
          <w:p>
            <w:pPr>
              <w:pStyle w:val="3"/>
              <w:adjustRightInd w:val="0"/>
              <w:snapToGrid w:val="0"/>
              <w:spacing w:line="0" w:lineRule="atLeast"/>
              <w:jc w:val="center"/>
              <w:rPr>
                <w:rFonts w:hAnsi="宋体"/>
                <w:szCs w:val="21"/>
              </w:rPr>
            </w:pPr>
          </w:p>
        </w:tc>
        <w:tc>
          <w:tcPr>
            <w:tcW w:w="1081" w:type="pct"/>
            <w:vAlign w:val="center"/>
          </w:tcPr>
          <w:p>
            <w:pPr>
              <w:pStyle w:val="3"/>
              <w:adjustRightInd w:val="0"/>
              <w:snapToGrid w:val="0"/>
              <w:spacing w:line="0" w:lineRule="atLeast"/>
              <w:jc w:val="left"/>
              <w:rPr>
                <w:rFonts w:hAnsi="宋体"/>
                <w:szCs w:val="21"/>
              </w:rPr>
            </w:pPr>
            <w:r>
              <w:rPr>
                <w:rFonts w:hint="eastAsia" w:hAnsi="宋体"/>
                <w:szCs w:val="21"/>
              </w:rPr>
              <w:t>贵重物品保险箱</w:t>
            </w:r>
          </w:p>
        </w:tc>
        <w:tc>
          <w:tcPr>
            <w:tcW w:w="706" w:type="pct"/>
            <w:vAlign w:val="center"/>
          </w:tcPr>
          <w:p>
            <w:pPr>
              <w:pStyle w:val="3"/>
              <w:adjustRightInd w:val="0"/>
              <w:snapToGrid w:val="0"/>
              <w:spacing w:line="0" w:lineRule="atLeast"/>
              <w:jc w:val="center"/>
              <w:rPr>
                <w:rFonts w:hAnsi="宋体"/>
                <w:szCs w:val="21"/>
              </w:rPr>
            </w:pPr>
            <w:r>
              <w:rPr>
                <w:rFonts w:hint="eastAsia" w:hAnsi="宋体"/>
                <w:szCs w:val="21"/>
              </w:rPr>
              <w:t>2</w:t>
            </w:r>
          </w:p>
        </w:tc>
        <w:tc>
          <w:tcPr>
            <w:tcW w:w="2212" w:type="pct"/>
            <w:vAlign w:val="center"/>
          </w:tcPr>
          <w:p>
            <w:pPr>
              <w:spacing w:line="0" w:lineRule="atLeast"/>
              <w:rPr>
                <w:rFonts w:ascii="宋体" w:hAnsi="宋体" w:cs="仿宋"/>
                <w:szCs w:val="21"/>
              </w:rPr>
            </w:pPr>
            <w:r>
              <w:rPr>
                <w:rFonts w:hint="eastAsia" w:ascii="宋体" w:hAnsi="宋体" w:cs="仿宋"/>
                <w:szCs w:val="21"/>
              </w:rPr>
              <w:t>有报警功能50×90×50cm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99" w:type="pct"/>
            <w:vMerge w:val="continue"/>
            <w:vAlign w:val="center"/>
          </w:tcPr>
          <w:p>
            <w:pPr>
              <w:pStyle w:val="3"/>
              <w:adjustRightInd w:val="0"/>
              <w:snapToGrid w:val="0"/>
              <w:spacing w:line="0" w:lineRule="atLeast"/>
              <w:jc w:val="center"/>
              <w:rPr>
                <w:rFonts w:hAnsi="宋体"/>
                <w:szCs w:val="21"/>
              </w:rPr>
            </w:pPr>
          </w:p>
        </w:tc>
        <w:tc>
          <w:tcPr>
            <w:tcW w:w="1081" w:type="pct"/>
            <w:vAlign w:val="center"/>
          </w:tcPr>
          <w:p>
            <w:pPr>
              <w:pStyle w:val="3"/>
              <w:adjustRightInd w:val="0"/>
              <w:snapToGrid w:val="0"/>
              <w:spacing w:line="0" w:lineRule="atLeast"/>
              <w:jc w:val="left"/>
              <w:rPr>
                <w:rFonts w:hAnsi="宋体"/>
                <w:szCs w:val="21"/>
              </w:rPr>
            </w:pPr>
            <w:r>
              <w:rPr>
                <w:rFonts w:hint="eastAsia" w:hAnsi="宋体"/>
                <w:szCs w:val="21"/>
              </w:rPr>
              <w:t>验钞机</w:t>
            </w:r>
          </w:p>
        </w:tc>
        <w:tc>
          <w:tcPr>
            <w:tcW w:w="706" w:type="pct"/>
            <w:vAlign w:val="center"/>
          </w:tcPr>
          <w:p>
            <w:pPr>
              <w:pStyle w:val="3"/>
              <w:adjustRightInd w:val="0"/>
              <w:snapToGrid w:val="0"/>
              <w:spacing w:line="0" w:lineRule="atLeast"/>
              <w:jc w:val="center"/>
              <w:rPr>
                <w:rFonts w:hAnsi="宋体"/>
                <w:szCs w:val="21"/>
              </w:rPr>
            </w:pPr>
            <w:r>
              <w:rPr>
                <w:rFonts w:hint="eastAsia" w:hAnsi="宋体"/>
                <w:szCs w:val="21"/>
              </w:rPr>
              <w:t>2</w:t>
            </w:r>
          </w:p>
        </w:tc>
        <w:tc>
          <w:tcPr>
            <w:tcW w:w="2212" w:type="pct"/>
            <w:vAlign w:val="center"/>
          </w:tcPr>
          <w:p>
            <w:pPr>
              <w:spacing w:line="0" w:lineRule="atLeast"/>
              <w:rPr>
                <w:rFonts w:ascii="宋体" w:hAnsi="宋体" w:cs="仿宋"/>
                <w:szCs w:val="21"/>
              </w:rPr>
            </w:pPr>
            <w:r>
              <w:rPr>
                <w:rFonts w:hint="eastAsia" w:ascii="宋体" w:hAnsi="宋体" w:cs="仿宋"/>
                <w:szCs w:val="21"/>
              </w:rPr>
              <w:t>点钞速度大900张/分钟</w:t>
            </w:r>
          </w:p>
          <w:p>
            <w:pPr>
              <w:spacing w:line="0" w:lineRule="atLeast"/>
              <w:rPr>
                <w:rFonts w:ascii="宋体" w:hAnsi="宋体" w:cs="仿宋"/>
                <w:szCs w:val="21"/>
              </w:rPr>
            </w:pPr>
            <w:r>
              <w:rPr>
                <w:rFonts w:hint="eastAsia" w:ascii="宋体" w:hAnsi="宋体" w:cs="仿宋"/>
                <w:szCs w:val="21"/>
              </w:rPr>
              <w:t xml:space="preserve"> 30×24×19cm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99" w:type="pct"/>
            <w:vMerge w:val="continue"/>
            <w:vAlign w:val="center"/>
          </w:tcPr>
          <w:p>
            <w:pPr>
              <w:pStyle w:val="3"/>
              <w:adjustRightInd w:val="0"/>
              <w:snapToGrid w:val="0"/>
              <w:spacing w:line="0" w:lineRule="atLeast"/>
              <w:jc w:val="center"/>
              <w:rPr>
                <w:rFonts w:hAnsi="宋体"/>
                <w:szCs w:val="21"/>
              </w:rPr>
            </w:pPr>
          </w:p>
        </w:tc>
        <w:tc>
          <w:tcPr>
            <w:tcW w:w="1081" w:type="pct"/>
            <w:vAlign w:val="center"/>
          </w:tcPr>
          <w:p>
            <w:pPr>
              <w:pStyle w:val="3"/>
              <w:adjustRightInd w:val="0"/>
              <w:snapToGrid w:val="0"/>
              <w:spacing w:line="0" w:lineRule="atLeast"/>
              <w:jc w:val="left"/>
              <w:rPr>
                <w:rFonts w:hAnsi="宋体"/>
                <w:szCs w:val="21"/>
              </w:rPr>
            </w:pPr>
            <w:r>
              <w:rPr>
                <w:rFonts w:hint="eastAsia" w:hAnsi="宋体"/>
                <w:szCs w:val="21"/>
              </w:rPr>
              <w:t>外币样本</w:t>
            </w:r>
          </w:p>
        </w:tc>
        <w:tc>
          <w:tcPr>
            <w:tcW w:w="706" w:type="pct"/>
            <w:vAlign w:val="center"/>
          </w:tcPr>
          <w:p>
            <w:pPr>
              <w:pStyle w:val="3"/>
              <w:adjustRightInd w:val="0"/>
              <w:snapToGrid w:val="0"/>
              <w:spacing w:line="0" w:lineRule="atLeast"/>
              <w:jc w:val="center"/>
              <w:rPr>
                <w:rFonts w:hAnsi="宋体"/>
                <w:szCs w:val="21"/>
              </w:rPr>
            </w:pPr>
            <w:r>
              <w:rPr>
                <w:rFonts w:hint="eastAsia" w:hAnsi="宋体"/>
                <w:szCs w:val="21"/>
              </w:rPr>
              <w:t>35</w:t>
            </w:r>
          </w:p>
        </w:tc>
        <w:tc>
          <w:tcPr>
            <w:tcW w:w="2212" w:type="pct"/>
            <w:vAlign w:val="center"/>
          </w:tcPr>
          <w:p>
            <w:pPr>
              <w:spacing w:line="0" w:lineRule="atLeast"/>
              <w:rPr>
                <w:rFonts w:ascii="宋体" w:hAnsi="宋体" w:cs="仿宋"/>
                <w:szCs w:val="21"/>
              </w:rPr>
            </w:pPr>
            <w:r>
              <w:rPr>
                <w:rFonts w:hint="eastAsia" w:ascii="宋体" w:hAnsi="宋体" w:cs="仿宋"/>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99" w:type="pct"/>
            <w:vMerge w:val="continue"/>
            <w:vAlign w:val="center"/>
          </w:tcPr>
          <w:p>
            <w:pPr>
              <w:pStyle w:val="3"/>
              <w:adjustRightInd w:val="0"/>
              <w:snapToGrid w:val="0"/>
              <w:spacing w:line="0" w:lineRule="atLeast"/>
              <w:jc w:val="center"/>
              <w:rPr>
                <w:rFonts w:hAnsi="宋体"/>
                <w:szCs w:val="21"/>
              </w:rPr>
            </w:pPr>
          </w:p>
        </w:tc>
        <w:tc>
          <w:tcPr>
            <w:tcW w:w="1081" w:type="pct"/>
            <w:vAlign w:val="center"/>
          </w:tcPr>
          <w:p>
            <w:pPr>
              <w:pStyle w:val="3"/>
              <w:adjustRightInd w:val="0"/>
              <w:snapToGrid w:val="0"/>
              <w:spacing w:line="0" w:lineRule="atLeast"/>
              <w:jc w:val="left"/>
              <w:rPr>
                <w:rFonts w:hAnsi="宋体"/>
                <w:szCs w:val="21"/>
              </w:rPr>
            </w:pPr>
            <w:r>
              <w:rPr>
                <w:rFonts w:hint="eastAsia" w:hAnsi="宋体"/>
                <w:szCs w:val="21"/>
              </w:rPr>
              <w:t>客账账单</w:t>
            </w:r>
          </w:p>
        </w:tc>
        <w:tc>
          <w:tcPr>
            <w:tcW w:w="706" w:type="pct"/>
            <w:vAlign w:val="center"/>
          </w:tcPr>
          <w:p>
            <w:pPr>
              <w:pStyle w:val="3"/>
              <w:adjustRightInd w:val="0"/>
              <w:snapToGrid w:val="0"/>
              <w:spacing w:line="0" w:lineRule="atLeast"/>
              <w:jc w:val="center"/>
              <w:rPr>
                <w:rFonts w:hAnsi="宋体"/>
                <w:szCs w:val="21"/>
              </w:rPr>
            </w:pPr>
            <w:r>
              <w:rPr>
                <w:rFonts w:hint="eastAsia" w:hAnsi="宋体"/>
                <w:szCs w:val="21"/>
              </w:rPr>
              <w:t>35</w:t>
            </w:r>
          </w:p>
        </w:tc>
        <w:tc>
          <w:tcPr>
            <w:tcW w:w="2212" w:type="pct"/>
            <w:vAlign w:val="center"/>
          </w:tcPr>
          <w:p>
            <w:pPr>
              <w:spacing w:line="0" w:lineRule="atLeast"/>
              <w:rPr>
                <w:rFonts w:ascii="宋体" w:hAnsi="宋体" w:cs="仿宋"/>
                <w:szCs w:val="21"/>
              </w:rPr>
            </w:pPr>
            <w:r>
              <w:rPr>
                <w:rFonts w:hint="eastAsia" w:ascii="宋体" w:hAnsi="宋体" w:cs="仿宋"/>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99" w:type="pct"/>
            <w:vMerge w:val="continue"/>
            <w:vAlign w:val="center"/>
          </w:tcPr>
          <w:p>
            <w:pPr>
              <w:pStyle w:val="3"/>
              <w:adjustRightInd w:val="0"/>
              <w:snapToGrid w:val="0"/>
              <w:spacing w:line="0" w:lineRule="atLeast"/>
              <w:jc w:val="center"/>
              <w:rPr>
                <w:rFonts w:hAnsi="宋体"/>
                <w:szCs w:val="21"/>
              </w:rPr>
            </w:pPr>
          </w:p>
        </w:tc>
        <w:tc>
          <w:tcPr>
            <w:tcW w:w="1081" w:type="pct"/>
            <w:vAlign w:val="center"/>
          </w:tcPr>
          <w:p>
            <w:pPr>
              <w:pStyle w:val="3"/>
              <w:adjustRightInd w:val="0"/>
              <w:snapToGrid w:val="0"/>
              <w:spacing w:line="0" w:lineRule="atLeast"/>
              <w:jc w:val="left"/>
              <w:rPr>
                <w:rFonts w:hAnsi="宋体"/>
                <w:szCs w:val="21"/>
              </w:rPr>
            </w:pPr>
            <w:r>
              <w:rPr>
                <w:rFonts w:hint="eastAsia" w:hAnsi="宋体"/>
                <w:szCs w:val="21"/>
              </w:rPr>
              <w:t>餐厅账单</w:t>
            </w:r>
          </w:p>
        </w:tc>
        <w:tc>
          <w:tcPr>
            <w:tcW w:w="706" w:type="pct"/>
            <w:vAlign w:val="center"/>
          </w:tcPr>
          <w:p>
            <w:pPr>
              <w:pStyle w:val="3"/>
              <w:adjustRightInd w:val="0"/>
              <w:snapToGrid w:val="0"/>
              <w:spacing w:line="0" w:lineRule="atLeast"/>
              <w:jc w:val="center"/>
              <w:rPr>
                <w:rFonts w:hAnsi="宋体"/>
                <w:szCs w:val="21"/>
              </w:rPr>
            </w:pPr>
            <w:r>
              <w:rPr>
                <w:rFonts w:hint="eastAsia" w:hAnsi="宋体"/>
                <w:szCs w:val="21"/>
              </w:rPr>
              <w:t>35</w:t>
            </w:r>
          </w:p>
        </w:tc>
        <w:tc>
          <w:tcPr>
            <w:tcW w:w="2212" w:type="pct"/>
            <w:vAlign w:val="center"/>
          </w:tcPr>
          <w:p>
            <w:pPr>
              <w:spacing w:line="0" w:lineRule="atLeast"/>
              <w:rPr>
                <w:rFonts w:ascii="宋体" w:hAnsi="宋体" w:cs="仿宋"/>
                <w:szCs w:val="21"/>
              </w:rPr>
            </w:pPr>
            <w:r>
              <w:rPr>
                <w:rFonts w:hint="eastAsia" w:ascii="宋体" w:hAnsi="宋体" w:cs="仿宋"/>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99" w:type="pct"/>
            <w:vMerge w:val="continue"/>
            <w:vAlign w:val="center"/>
          </w:tcPr>
          <w:p>
            <w:pPr>
              <w:pStyle w:val="3"/>
              <w:adjustRightInd w:val="0"/>
              <w:snapToGrid w:val="0"/>
              <w:spacing w:line="0" w:lineRule="atLeast"/>
              <w:jc w:val="center"/>
              <w:rPr>
                <w:rFonts w:hAnsi="宋体"/>
                <w:szCs w:val="21"/>
              </w:rPr>
            </w:pPr>
          </w:p>
        </w:tc>
        <w:tc>
          <w:tcPr>
            <w:tcW w:w="1081" w:type="pct"/>
            <w:vAlign w:val="center"/>
          </w:tcPr>
          <w:p>
            <w:pPr>
              <w:pStyle w:val="3"/>
              <w:adjustRightInd w:val="0"/>
              <w:snapToGrid w:val="0"/>
              <w:spacing w:line="0" w:lineRule="atLeast"/>
              <w:jc w:val="left"/>
              <w:rPr>
                <w:rFonts w:hAnsi="宋体"/>
                <w:szCs w:val="21"/>
              </w:rPr>
            </w:pPr>
            <w:r>
              <w:rPr>
                <w:rFonts w:hint="eastAsia" w:hAnsi="宋体"/>
                <w:szCs w:val="21"/>
              </w:rPr>
              <w:t>世界时钟</w:t>
            </w:r>
          </w:p>
        </w:tc>
        <w:tc>
          <w:tcPr>
            <w:tcW w:w="706" w:type="pct"/>
            <w:vAlign w:val="center"/>
          </w:tcPr>
          <w:p>
            <w:pPr>
              <w:pStyle w:val="3"/>
              <w:adjustRightInd w:val="0"/>
              <w:snapToGrid w:val="0"/>
              <w:spacing w:line="0" w:lineRule="atLeast"/>
              <w:jc w:val="center"/>
              <w:rPr>
                <w:rFonts w:hAnsi="宋体"/>
                <w:szCs w:val="21"/>
              </w:rPr>
            </w:pPr>
            <w:r>
              <w:rPr>
                <w:rFonts w:hint="eastAsia" w:hAnsi="宋体"/>
                <w:szCs w:val="21"/>
              </w:rPr>
              <w:t>5</w:t>
            </w:r>
          </w:p>
        </w:tc>
        <w:tc>
          <w:tcPr>
            <w:tcW w:w="2212" w:type="pct"/>
            <w:vAlign w:val="center"/>
          </w:tcPr>
          <w:p>
            <w:pPr>
              <w:spacing w:line="0" w:lineRule="atLeast"/>
              <w:rPr>
                <w:rFonts w:ascii="宋体" w:hAnsi="宋体" w:cs="仿宋"/>
                <w:szCs w:val="21"/>
              </w:rPr>
            </w:pPr>
            <w:r>
              <w:rPr>
                <w:rFonts w:hint="eastAsia" w:ascii="宋体" w:hAnsi="宋体" w:cs="仿宋"/>
                <w:szCs w:val="21"/>
              </w:rPr>
              <w:t>石英，钢化玻璃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99" w:type="pct"/>
            <w:vMerge w:val="continue"/>
            <w:vAlign w:val="center"/>
          </w:tcPr>
          <w:p>
            <w:pPr>
              <w:pStyle w:val="3"/>
              <w:adjustRightInd w:val="0"/>
              <w:snapToGrid w:val="0"/>
              <w:spacing w:line="0" w:lineRule="atLeast"/>
              <w:jc w:val="center"/>
              <w:rPr>
                <w:rFonts w:hAnsi="宋体"/>
                <w:szCs w:val="21"/>
              </w:rPr>
            </w:pPr>
          </w:p>
        </w:tc>
        <w:tc>
          <w:tcPr>
            <w:tcW w:w="1081" w:type="pct"/>
            <w:vAlign w:val="center"/>
          </w:tcPr>
          <w:p>
            <w:pPr>
              <w:pStyle w:val="3"/>
              <w:adjustRightInd w:val="0"/>
              <w:snapToGrid w:val="0"/>
              <w:spacing w:line="0" w:lineRule="atLeast"/>
              <w:jc w:val="left"/>
              <w:rPr>
                <w:rFonts w:hAnsi="宋体"/>
                <w:szCs w:val="21"/>
              </w:rPr>
            </w:pPr>
            <w:r>
              <w:rPr>
                <w:rFonts w:hint="eastAsia" w:hAnsi="宋体"/>
                <w:szCs w:val="21"/>
              </w:rPr>
              <w:t>外币汇率显示屏</w:t>
            </w:r>
          </w:p>
        </w:tc>
        <w:tc>
          <w:tcPr>
            <w:tcW w:w="706" w:type="pct"/>
            <w:vAlign w:val="center"/>
          </w:tcPr>
          <w:p>
            <w:pPr>
              <w:pStyle w:val="3"/>
              <w:adjustRightInd w:val="0"/>
              <w:snapToGrid w:val="0"/>
              <w:spacing w:line="0" w:lineRule="atLeast"/>
              <w:jc w:val="center"/>
              <w:rPr>
                <w:rFonts w:hAnsi="宋体"/>
                <w:szCs w:val="21"/>
              </w:rPr>
            </w:pPr>
            <w:r>
              <w:rPr>
                <w:rFonts w:hint="eastAsia" w:hAnsi="宋体"/>
                <w:szCs w:val="21"/>
              </w:rPr>
              <w:t>1</w:t>
            </w:r>
          </w:p>
        </w:tc>
        <w:tc>
          <w:tcPr>
            <w:tcW w:w="2212" w:type="pct"/>
            <w:vAlign w:val="center"/>
          </w:tcPr>
          <w:p>
            <w:pPr>
              <w:spacing w:line="0" w:lineRule="atLeast"/>
              <w:rPr>
                <w:rFonts w:ascii="宋体" w:hAnsi="宋体" w:cs="仿宋"/>
                <w:szCs w:val="21"/>
              </w:rPr>
            </w:pPr>
            <w:r>
              <w:rPr>
                <w:rFonts w:hint="eastAsia" w:ascii="宋体" w:hAnsi="宋体" w:cs="仿宋"/>
                <w:szCs w:val="21"/>
              </w:rPr>
              <w:t>LED显示屏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99" w:type="pct"/>
            <w:vMerge w:val="continue"/>
            <w:vAlign w:val="center"/>
          </w:tcPr>
          <w:p>
            <w:pPr>
              <w:pStyle w:val="3"/>
              <w:adjustRightInd w:val="0"/>
              <w:snapToGrid w:val="0"/>
              <w:spacing w:line="0" w:lineRule="atLeast"/>
              <w:jc w:val="center"/>
              <w:rPr>
                <w:rFonts w:hAnsi="宋体"/>
                <w:szCs w:val="21"/>
              </w:rPr>
            </w:pPr>
          </w:p>
        </w:tc>
        <w:tc>
          <w:tcPr>
            <w:tcW w:w="1081" w:type="pct"/>
            <w:vAlign w:val="center"/>
          </w:tcPr>
          <w:p>
            <w:pPr>
              <w:pStyle w:val="3"/>
              <w:adjustRightInd w:val="0"/>
              <w:snapToGrid w:val="0"/>
              <w:spacing w:line="0" w:lineRule="atLeast"/>
              <w:jc w:val="left"/>
              <w:rPr>
                <w:rFonts w:hAnsi="宋体"/>
                <w:szCs w:val="21"/>
              </w:rPr>
            </w:pPr>
            <w:r>
              <w:rPr>
                <w:rFonts w:hint="eastAsia" w:hAnsi="宋体"/>
                <w:szCs w:val="21"/>
              </w:rPr>
              <w:t>电脑</w:t>
            </w:r>
          </w:p>
        </w:tc>
        <w:tc>
          <w:tcPr>
            <w:tcW w:w="706" w:type="pct"/>
            <w:vAlign w:val="center"/>
          </w:tcPr>
          <w:p>
            <w:pPr>
              <w:pStyle w:val="3"/>
              <w:adjustRightInd w:val="0"/>
              <w:snapToGrid w:val="0"/>
              <w:spacing w:line="0" w:lineRule="atLeast"/>
              <w:jc w:val="center"/>
              <w:rPr>
                <w:rFonts w:hAnsi="宋体"/>
                <w:szCs w:val="21"/>
              </w:rPr>
            </w:pPr>
            <w:r>
              <w:rPr>
                <w:rFonts w:hint="eastAsia" w:hAnsi="宋体"/>
                <w:szCs w:val="21"/>
              </w:rPr>
              <w:t>8</w:t>
            </w:r>
          </w:p>
        </w:tc>
        <w:tc>
          <w:tcPr>
            <w:tcW w:w="2212" w:type="pct"/>
            <w:vAlign w:val="center"/>
          </w:tcPr>
          <w:p>
            <w:pPr>
              <w:spacing w:line="0" w:lineRule="atLeast"/>
              <w:rPr>
                <w:rFonts w:ascii="宋体" w:hAnsi="宋体" w:cs="仿宋"/>
                <w:szCs w:val="21"/>
              </w:rPr>
            </w:pPr>
            <w:r>
              <w:rPr>
                <w:rFonts w:hint="eastAsia" w:ascii="宋体" w:hAnsi="宋体" w:cs="仿宋"/>
                <w:szCs w:val="21"/>
              </w:rPr>
              <w:t>装有前厅操作系统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99" w:type="pct"/>
            <w:vMerge w:val="continue"/>
            <w:vAlign w:val="center"/>
          </w:tcPr>
          <w:p>
            <w:pPr>
              <w:pStyle w:val="3"/>
              <w:adjustRightInd w:val="0"/>
              <w:snapToGrid w:val="0"/>
              <w:spacing w:line="0" w:lineRule="atLeast"/>
              <w:jc w:val="center"/>
              <w:rPr>
                <w:rFonts w:hAnsi="宋体"/>
                <w:szCs w:val="21"/>
              </w:rPr>
            </w:pPr>
          </w:p>
        </w:tc>
        <w:tc>
          <w:tcPr>
            <w:tcW w:w="1081" w:type="pct"/>
            <w:vAlign w:val="center"/>
          </w:tcPr>
          <w:p>
            <w:pPr>
              <w:pStyle w:val="3"/>
              <w:adjustRightInd w:val="0"/>
              <w:snapToGrid w:val="0"/>
              <w:spacing w:line="0" w:lineRule="atLeast"/>
              <w:jc w:val="left"/>
              <w:rPr>
                <w:rFonts w:hAnsi="宋体"/>
                <w:szCs w:val="21"/>
              </w:rPr>
            </w:pPr>
            <w:r>
              <w:rPr>
                <w:rFonts w:hint="eastAsia" w:hAnsi="宋体"/>
                <w:szCs w:val="21"/>
              </w:rPr>
              <w:t>计算器</w:t>
            </w:r>
          </w:p>
        </w:tc>
        <w:tc>
          <w:tcPr>
            <w:tcW w:w="706" w:type="pct"/>
            <w:vAlign w:val="center"/>
          </w:tcPr>
          <w:p>
            <w:pPr>
              <w:pStyle w:val="3"/>
              <w:adjustRightInd w:val="0"/>
              <w:snapToGrid w:val="0"/>
              <w:spacing w:line="0" w:lineRule="atLeast"/>
              <w:jc w:val="center"/>
              <w:rPr>
                <w:rFonts w:hAnsi="宋体"/>
                <w:szCs w:val="21"/>
              </w:rPr>
            </w:pPr>
            <w:r>
              <w:rPr>
                <w:rFonts w:hint="eastAsia" w:hAnsi="宋体"/>
                <w:szCs w:val="21"/>
              </w:rPr>
              <w:t>8</w:t>
            </w:r>
          </w:p>
        </w:tc>
        <w:tc>
          <w:tcPr>
            <w:tcW w:w="2212" w:type="pct"/>
            <w:vAlign w:val="center"/>
          </w:tcPr>
          <w:p>
            <w:pPr>
              <w:spacing w:line="0" w:lineRule="atLeast"/>
              <w:rPr>
                <w:rFonts w:ascii="宋体" w:hAnsi="宋体" w:cs="仿宋"/>
                <w:szCs w:val="21"/>
              </w:rPr>
            </w:pPr>
            <w:r>
              <w:rPr>
                <w:rFonts w:hint="eastAsia" w:ascii="宋体" w:hAnsi="宋体" w:cs="仿宋"/>
                <w:szCs w:val="21"/>
              </w:rPr>
              <w:t>8位数字大型显示屏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99" w:type="pct"/>
            <w:vMerge w:val="continue"/>
            <w:vAlign w:val="center"/>
          </w:tcPr>
          <w:p>
            <w:pPr>
              <w:pStyle w:val="3"/>
              <w:adjustRightInd w:val="0"/>
              <w:snapToGrid w:val="0"/>
              <w:spacing w:line="0" w:lineRule="atLeast"/>
              <w:jc w:val="center"/>
              <w:rPr>
                <w:rFonts w:hAnsi="宋体"/>
                <w:szCs w:val="21"/>
              </w:rPr>
            </w:pPr>
          </w:p>
        </w:tc>
        <w:tc>
          <w:tcPr>
            <w:tcW w:w="1081" w:type="pct"/>
            <w:vAlign w:val="center"/>
          </w:tcPr>
          <w:p>
            <w:pPr>
              <w:pStyle w:val="3"/>
              <w:adjustRightInd w:val="0"/>
              <w:snapToGrid w:val="0"/>
              <w:spacing w:line="0" w:lineRule="atLeast"/>
              <w:jc w:val="left"/>
              <w:rPr>
                <w:rFonts w:hAnsi="宋体"/>
                <w:szCs w:val="21"/>
              </w:rPr>
            </w:pPr>
            <w:r>
              <w:rPr>
                <w:rFonts w:hint="eastAsia" w:hAnsi="宋体"/>
                <w:szCs w:val="21"/>
              </w:rPr>
              <w:t>伞架</w:t>
            </w:r>
          </w:p>
        </w:tc>
        <w:tc>
          <w:tcPr>
            <w:tcW w:w="706" w:type="pct"/>
            <w:vAlign w:val="center"/>
          </w:tcPr>
          <w:p>
            <w:pPr>
              <w:pStyle w:val="3"/>
              <w:adjustRightInd w:val="0"/>
              <w:snapToGrid w:val="0"/>
              <w:spacing w:line="0" w:lineRule="atLeast"/>
              <w:jc w:val="center"/>
              <w:rPr>
                <w:rFonts w:hAnsi="宋体"/>
                <w:szCs w:val="21"/>
              </w:rPr>
            </w:pPr>
            <w:r>
              <w:rPr>
                <w:rFonts w:hint="eastAsia" w:hAnsi="宋体"/>
                <w:szCs w:val="21"/>
              </w:rPr>
              <w:t>1</w:t>
            </w:r>
          </w:p>
        </w:tc>
        <w:tc>
          <w:tcPr>
            <w:tcW w:w="2212" w:type="pct"/>
            <w:vAlign w:val="center"/>
          </w:tcPr>
          <w:p>
            <w:pPr>
              <w:spacing w:line="0" w:lineRule="atLeast"/>
              <w:rPr>
                <w:rFonts w:ascii="宋体" w:hAnsi="宋体" w:cs="仿宋"/>
                <w:szCs w:val="21"/>
              </w:rPr>
            </w:pPr>
            <w:r>
              <w:rPr>
                <w:rFonts w:hint="eastAsia" w:ascii="宋体" w:hAnsi="宋体" w:cs="仿宋"/>
                <w:szCs w:val="21"/>
                <w:lang w:eastAsia="en-US"/>
              </w:rPr>
              <w:t>56</w:t>
            </w:r>
            <w:r>
              <w:rPr>
                <w:rFonts w:hint="eastAsia" w:ascii="宋体" w:hAnsi="宋体" w:cs="仿宋"/>
                <w:szCs w:val="21"/>
              </w:rPr>
              <w:t>×</w:t>
            </w:r>
            <w:r>
              <w:rPr>
                <w:rFonts w:hint="eastAsia" w:ascii="宋体" w:hAnsi="宋体" w:cs="仿宋"/>
                <w:szCs w:val="21"/>
                <w:lang w:eastAsia="en-US"/>
              </w:rPr>
              <w:t>30</w:t>
            </w:r>
            <w:r>
              <w:rPr>
                <w:rFonts w:hint="eastAsia" w:ascii="宋体" w:hAnsi="宋体" w:cs="仿宋"/>
                <w:szCs w:val="21"/>
              </w:rPr>
              <w:t>×</w:t>
            </w:r>
            <w:r>
              <w:rPr>
                <w:rFonts w:hint="eastAsia" w:ascii="宋体" w:hAnsi="宋体" w:cs="仿宋"/>
                <w:szCs w:val="21"/>
                <w:lang w:eastAsia="en-US"/>
              </w:rPr>
              <w:t>80</w:t>
            </w:r>
            <w:r>
              <w:rPr>
                <w:rFonts w:hint="eastAsia" w:ascii="宋体" w:hAnsi="宋体" w:cs="仿宋"/>
                <w:szCs w:val="21"/>
              </w:rPr>
              <w:t>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99" w:type="pct"/>
            <w:vMerge w:val="restart"/>
            <w:vAlign w:val="center"/>
          </w:tcPr>
          <w:p>
            <w:pPr>
              <w:pStyle w:val="3"/>
              <w:adjustRightInd w:val="0"/>
              <w:snapToGrid w:val="0"/>
              <w:spacing w:line="0" w:lineRule="atLeast"/>
              <w:jc w:val="center"/>
              <w:rPr>
                <w:rFonts w:hAnsi="宋体"/>
                <w:szCs w:val="21"/>
              </w:rPr>
            </w:pPr>
            <w:r>
              <w:rPr>
                <w:rFonts w:hint="eastAsia" w:hAnsi="宋体"/>
                <w:szCs w:val="21"/>
              </w:rPr>
              <w:t>客房实训室</w:t>
            </w:r>
          </w:p>
        </w:tc>
        <w:tc>
          <w:tcPr>
            <w:tcW w:w="1081" w:type="pct"/>
            <w:vAlign w:val="center"/>
          </w:tcPr>
          <w:p>
            <w:pPr>
              <w:pStyle w:val="3"/>
              <w:adjustRightInd w:val="0"/>
              <w:snapToGrid w:val="0"/>
              <w:spacing w:line="0" w:lineRule="atLeast"/>
              <w:jc w:val="left"/>
              <w:rPr>
                <w:rFonts w:hAnsi="宋体"/>
                <w:szCs w:val="21"/>
              </w:rPr>
            </w:pPr>
            <w:r>
              <w:rPr>
                <w:rFonts w:hint="eastAsia" w:hAnsi="宋体"/>
                <w:szCs w:val="21"/>
              </w:rPr>
              <w:t>工作台</w:t>
            </w:r>
          </w:p>
        </w:tc>
        <w:tc>
          <w:tcPr>
            <w:tcW w:w="706" w:type="pct"/>
            <w:vAlign w:val="center"/>
          </w:tcPr>
          <w:p>
            <w:pPr>
              <w:pStyle w:val="3"/>
              <w:adjustRightInd w:val="0"/>
              <w:snapToGrid w:val="0"/>
              <w:spacing w:line="0" w:lineRule="atLeast"/>
              <w:jc w:val="center"/>
              <w:rPr>
                <w:rFonts w:hAnsi="宋体"/>
                <w:szCs w:val="21"/>
              </w:rPr>
            </w:pPr>
            <w:r>
              <w:rPr>
                <w:rFonts w:hint="eastAsia" w:hAnsi="宋体"/>
                <w:szCs w:val="21"/>
              </w:rPr>
              <w:t>8</w:t>
            </w:r>
          </w:p>
        </w:tc>
        <w:tc>
          <w:tcPr>
            <w:tcW w:w="2212" w:type="pct"/>
            <w:vAlign w:val="center"/>
          </w:tcPr>
          <w:p>
            <w:pPr>
              <w:spacing w:line="0" w:lineRule="atLeast"/>
              <w:rPr>
                <w:rFonts w:ascii="宋体" w:hAnsi="宋体" w:cs="仿宋"/>
                <w:szCs w:val="21"/>
              </w:rPr>
            </w:pPr>
            <w:r>
              <w:rPr>
                <w:rFonts w:hint="eastAsia" w:ascii="宋体" w:hAnsi="宋体" w:cs="仿宋"/>
                <w:szCs w:val="21"/>
              </w:rPr>
              <w:t>150×80cm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99" w:type="pct"/>
            <w:vMerge w:val="continue"/>
            <w:vAlign w:val="center"/>
          </w:tcPr>
          <w:p>
            <w:pPr>
              <w:pStyle w:val="3"/>
              <w:adjustRightInd w:val="0"/>
              <w:snapToGrid w:val="0"/>
              <w:spacing w:line="0" w:lineRule="atLeast"/>
              <w:jc w:val="center"/>
              <w:rPr>
                <w:rFonts w:hAnsi="宋体"/>
                <w:szCs w:val="21"/>
              </w:rPr>
            </w:pPr>
          </w:p>
        </w:tc>
        <w:tc>
          <w:tcPr>
            <w:tcW w:w="1081" w:type="pct"/>
            <w:vAlign w:val="center"/>
          </w:tcPr>
          <w:p>
            <w:pPr>
              <w:pStyle w:val="3"/>
              <w:adjustRightInd w:val="0"/>
              <w:snapToGrid w:val="0"/>
              <w:spacing w:line="0" w:lineRule="atLeast"/>
              <w:jc w:val="left"/>
              <w:rPr>
                <w:rFonts w:hAnsi="宋体"/>
                <w:szCs w:val="21"/>
              </w:rPr>
            </w:pPr>
            <w:r>
              <w:rPr>
                <w:rFonts w:hint="eastAsia" w:hAnsi="宋体"/>
                <w:szCs w:val="21"/>
              </w:rPr>
              <w:t>床头柜</w:t>
            </w:r>
          </w:p>
        </w:tc>
        <w:tc>
          <w:tcPr>
            <w:tcW w:w="706" w:type="pct"/>
            <w:vAlign w:val="center"/>
          </w:tcPr>
          <w:p>
            <w:pPr>
              <w:pStyle w:val="3"/>
              <w:adjustRightInd w:val="0"/>
              <w:snapToGrid w:val="0"/>
              <w:spacing w:line="0" w:lineRule="atLeast"/>
              <w:jc w:val="center"/>
              <w:rPr>
                <w:rFonts w:hAnsi="宋体"/>
                <w:szCs w:val="21"/>
              </w:rPr>
            </w:pPr>
            <w:r>
              <w:rPr>
                <w:rFonts w:hint="eastAsia" w:hAnsi="宋体"/>
                <w:szCs w:val="21"/>
              </w:rPr>
              <w:t>8</w:t>
            </w:r>
          </w:p>
        </w:tc>
        <w:tc>
          <w:tcPr>
            <w:tcW w:w="2212" w:type="pct"/>
            <w:vAlign w:val="center"/>
          </w:tcPr>
          <w:p>
            <w:pPr>
              <w:spacing w:line="0" w:lineRule="atLeast"/>
              <w:rPr>
                <w:rFonts w:ascii="宋体" w:hAnsi="宋体" w:cs="仿宋"/>
                <w:szCs w:val="21"/>
              </w:rPr>
            </w:pPr>
            <w:r>
              <w:rPr>
                <w:rFonts w:hint="eastAsia" w:ascii="宋体" w:hAnsi="宋体" w:cs="仿宋"/>
                <w:szCs w:val="21"/>
              </w:rPr>
              <w:t>木质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99" w:type="pct"/>
            <w:vMerge w:val="continue"/>
            <w:vAlign w:val="center"/>
          </w:tcPr>
          <w:p>
            <w:pPr>
              <w:pStyle w:val="3"/>
              <w:adjustRightInd w:val="0"/>
              <w:snapToGrid w:val="0"/>
              <w:spacing w:line="0" w:lineRule="atLeast"/>
              <w:jc w:val="center"/>
              <w:rPr>
                <w:rFonts w:hAnsi="宋体"/>
                <w:szCs w:val="21"/>
              </w:rPr>
            </w:pPr>
          </w:p>
        </w:tc>
        <w:tc>
          <w:tcPr>
            <w:tcW w:w="1081" w:type="pct"/>
            <w:vAlign w:val="center"/>
          </w:tcPr>
          <w:p>
            <w:pPr>
              <w:pStyle w:val="3"/>
              <w:adjustRightInd w:val="0"/>
              <w:snapToGrid w:val="0"/>
              <w:spacing w:line="0" w:lineRule="atLeast"/>
              <w:jc w:val="left"/>
              <w:rPr>
                <w:rFonts w:hAnsi="宋体"/>
                <w:szCs w:val="21"/>
              </w:rPr>
            </w:pPr>
            <w:r>
              <w:rPr>
                <w:rFonts w:hint="eastAsia" w:hAnsi="宋体"/>
                <w:szCs w:val="21"/>
              </w:rPr>
              <w:t>床架连床垫</w:t>
            </w:r>
          </w:p>
        </w:tc>
        <w:tc>
          <w:tcPr>
            <w:tcW w:w="706" w:type="pct"/>
            <w:vAlign w:val="center"/>
          </w:tcPr>
          <w:p>
            <w:pPr>
              <w:pStyle w:val="3"/>
              <w:adjustRightInd w:val="0"/>
              <w:snapToGrid w:val="0"/>
              <w:spacing w:line="0" w:lineRule="atLeast"/>
              <w:jc w:val="center"/>
              <w:rPr>
                <w:rFonts w:hAnsi="宋体"/>
                <w:szCs w:val="21"/>
              </w:rPr>
            </w:pPr>
            <w:r>
              <w:rPr>
                <w:rFonts w:hint="eastAsia" w:hAnsi="宋体"/>
                <w:szCs w:val="21"/>
              </w:rPr>
              <w:t>8</w:t>
            </w:r>
          </w:p>
        </w:tc>
        <w:tc>
          <w:tcPr>
            <w:tcW w:w="2212" w:type="pct"/>
            <w:vAlign w:val="center"/>
          </w:tcPr>
          <w:p>
            <w:pPr>
              <w:spacing w:line="0" w:lineRule="atLeast"/>
              <w:rPr>
                <w:rFonts w:ascii="宋体" w:hAnsi="宋体" w:cs="仿宋"/>
                <w:szCs w:val="21"/>
              </w:rPr>
            </w:pPr>
            <w:r>
              <w:rPr>
                <w:rFonts w:hint="eastAsia" w:ascii="宋体" w:hAnsi="宋体" w:cs="仿宋"/>
                <w:szCs w:val="21"/>
              </w:rPr>
              <w:t>床垫200×120cm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99" w:type="pct"/>
            <w:vMerge w:val="continue"/>
            <w:vAlign w:val="center"/>
          </w:tcPr>
          <w:p>
            <w:pPr>
              <w:pStyle w:val="3"/>
              <w:adjustRightInd w:val="0"/>
              <w:snapToGrid w:val="0"/>
              <w:spacing w:line="0" w:lineRule="atLeast"/>
              <w:jc w:val="center"/>
              <w:rPr>
                <w:rFonts w:hAnsi="宋体"/>
                <w:szCs w:val="21"/>
              </w:rPr>
            </w:pPr>
          </w:p>
        </w:tc>
        <w:tc>
          <w:tcPr>
            <w:tcW w:w="1081" w:type="pct"/>
            <w:vAlign w:val="center"/>
          </w:tcPr>
          <w:p>
            <w:pPr>
              <w:pStyle w:val="3"/>
              <w:adjustRightInd w:val="0"/>
              <w:snapToGrid w:val="0"/>
              <w:spacing w:line="0" w:lineRule="atLeast"/>
              <w:jc w:val="left"/>
              <w:rPr>
                <w:rFonts w:hAnsi="宋体"/>
                <w:szCs w:val="21"/>
              </w:rPr>
            </w:pPr>
            <w:r>
              <w:rPr>
                <w:rFonts w:hint="eastAsia" w:hAnsi="宋体"/>
                <w:szCs w:val="21"/>
              </w:rPr>
              <w:t>床单</w:t>
            </w:r>
          </w:p>
        </w:tc>
        <w:tc>
          <w:tcPr>
            <w:tcW w:w="706" w:type="pct"/>
            <w:vAlign w:val="center"/>
          </w:tcPr>
          <w:p>
            <w:pPr>
              <w:pStyle w:val="3"/>
              <w:adjustRightInd w:val="0"/>
              <w:snapToGrid w:val="0"/>
              <w:spacing w:line="0" w:lineRule="atLeast"/>
              <w:jc w:val="center"/>
              <w:rPr>
                <w:rFonts w:hAnsi="宋体"/>
                <w:szCs w:val="21"/>
              </w:rPr>
            </w:pPr>
            <w:r>
              <w:rPr>
                <w:rFonts w:hint="eastAsia" w:hAnsi="宋体"/>
                <w:szCs w:val="21"/>
              </w:rPr>
              <w:t>8</w:t>
            </w:r>
          </w:p>
        </w:tc>
        <w:tc>
          <w:tcPr>
            <w:tcW w:w="2212" w:type="pct"/>
            <w:vAlign w:val="center"/>
          </w:tcPr>
          <w:p>
            <w:pPr>
              <w:spacing w:line="0" w:lineRule="atLeast"/>
              <w:rPr>
                <w:rFonts w:ascii="宋体" w:hAnsi="宋体" w:cs="仿宋"/>
                <w:szCs w:val="21"/>
              </w:rPr>
            </w:pPr>
            <w:r>
              <w:rPr>
                <w:rFonts w:hint="eastAsia" w:ascii="宋体" w:hAnsi="宋体" w:cs="仿宋"/>
                <w:szCs w:val="21"/>
              </w:rPr>
              <w:t>全棉280×200cm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99" w:type="pct"/>
            <w:vMerge w:val="continue"/>
            <w:vAlign w:val="center"/>
          </w:tcPr>
          <w:p>
            <w:pPr>
              <w:pStyle w:val="3"/>
              <w:adjustRightInd w:val="0"/>
              <w:snapToGrid w:val="0"/>
              <w:spacing w:line="0" w:lineRule="atLeast"/>
              <w:jc w:val="center"/>
              <w:rPr>
                <w:rFonts w:hAnsi="宋体"/>
                <w:szCs w:val="21"/>
              </w:rPr>
            </w:pPr>
          </w:p>
        </w:tc>
        <w:tc>
          <w:tcPr>
            <w:tcW w:w="1081" w:type="pct"/>
            <w:vAlign w:val="center"/>
          </w:tcPr>
          <w:p>
            <w:pPr>
              <w:pStyle w:val="3"/>
              <w:adjustRightInd w:val="0"/>
              <w:snapToGrid w:val="0"/>
              <w:spacing w:line="0" w:lineRule="atLeast"/>
              <w:jc w:val="left"/>
              <w:rPr>
                <w:rFonts w:hAnsi="宋体"/>
                <w:szCs w:val="21"/>
              </w:rPr>
            </w:pPr>
            <w:r>
              <w:rPr>
                <w:rFonts w:hint="eastAsia" w:hAnsi="宋体"/>
                <w:szCs w:val="21"/>
              </w:rPr>
              <w:t>枕芯</w:t>
            </w:r>
          </w:p>
        </w:tc>
        <w:tc>
          <w:tcPr>
            <w:tcW w:w="706" w:type="pct"/>
            <w:vAlign w:val="center"/>
          </w:tcPr>
          <w:p>
            <w:pPr>
              <w:pStyle w:val="3"/>
              <w:adjustRightInd w:val="0"/>
              <w:snapToGrid w:val="0"/>
              <w:spacing w:line="0" w:lineRule="atLeast"/>
              <w:jc w:val="center"/>
              <w:rPr>
                <w:rFonts w:hAnsi="宋体"/>
                <w:szCs w:val="21"/>
              </w:rPr>
            </w:pPr>
            <w:r>
              <w:rPr>
                <w:rFonts w:hint="eastAsia" w:hAnsi="宋体"/>
                <w:szCs w:val="21"/>
              </w:rPr>
              <w:t>16</w:t>
            </w:r>
          </w:p>
        </w:tc>
        <w:tc>
          <w:tcPr>
            <w:tcW w:w="2212" w:type="pct"/>
            <w:vAlign w:val="center"/>
          </w:tcPr>
          <w:p>
            <w:pPr>
              <w:spacing w:line="0" w:lineRule="atLeast"/>
              <w:rPr>
                <w:rFonts w:ascii="宋体" w:hAnsi="宋体" w:cs="仿宋"/>
                <w:szCs w:val="21"/>
              </w:rPr>
            </w:pPr>
            <w:r>
              <w:rPr>
                <w:rFonts w:hint="eastAsia" w:ascii="宋体" w:hAnsi="宋体" w:cs="仿宋"/>
                <w:szCs w:val="21"/>
              </w:rPr>
              <w:t>羽绒75×45cm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99" w:type="pct"/>
            <w:vMerge w:val="continue"/>
            <w:vAlign w:val="center"/>
          </w:tcPr>
          <w:p>
            <w:pPr>
              <w:pStyle w:val="3"/>
              <w:adjustRightInd w:val="0"/>
              <w:snapToGrid w:val="0"/>
              <w:spacing w:line="0" w:lineRule="atLeast"/>
              <w:jc w:val="center"/>
              <w:rPr>
                <w:rFonts w:hAnsi="宋体"/>
                <w:szCs w:val="21"/>
              </w:rPr>
            </w:pPr>
          </w:p>
        </w:tc>
        <w:tc>
          <w:tcPr>
            <w:tcW w:w="1081" w:type="pct"/>
            <w:vAlign w:val="center"/>
          </w:tcPr>
          <w:p>
            <w:pPr>
              <w:pStyle w:val="3"/>
              <w:adjustRightInd w:val="0"/>
              <w:snapToGrid w:val="0"/>
              <w:spacing w:line="0" w:lineRule="atLeast"/>
              <w:jc w:val="left"/>
              <w:rPr>
                <w:rFonts w:hAnsi="宋体"/>
                <w:szCs w:val="21"/>
              </w:rPr>
            </w:pPr>
            <w:r>
              <w:rPr>
                <w:rFonts w:hint="eastAsia" w:hAnsi="宋体"/>
                <w:szCs w:val="21"/>
              </w:rPr>
              <w:t>枕套</w:t>
            </w:r>
          </w:p>
        </w:tc>
        <w:tc>
          <w:tcPr>
            <w:tcW w:w="706" w:type="pct"/>
            <w:vAlign w:val="center"/>
          </w:tcPr>
          <w:p>
            <w:pPr>
              <w:pStyle w:val="3"/>
              <w:adjustRightInd w:val="0"/>
              <w:snapToGrid w:val="0"/>
              <w:spacing w:line="0" w:lineRule="atLeast"/>
              <w:jc w:val="center"/>
              <w:rPr>
                <w:rFonts w:hAnsi="宋体"/>
                <w:szCs w:val="21"/>
              </w:rPr>
            </w:pPr>
            <w:r>
              <w:rPr>
                <w:rFonts w:hint="eastAsia" w:hAnsi="宋体"/>
                <w:szCs w:val="21"/>
              </w:rPr>
              <w:t>16</w:t>
            </w:r>
          </w:p>
        </w:tc>
        <w:tc>
          <w:tcPr>
            <w:tcW w:w="2212" w:type="pct"/>
            <w:vAlign w:val="center"/>
          </w:tcPr>
          <w:p>
            <w:pPr>
              <w:spacing w:line="0" w:lineRule="atLeast"/>
              <w:rPr>
                <w:rFonts w:ascii="宋体" w:hAnsi="宋体" w:cs="仿宋"/>
                <w:szCs w:val="21"/>
              </w:rPr>
            </w:pPr>
            <w:r>
              <w:rPr>
                <w:rFonts w:hint="eastAsia" w:ascii="宋体" w:hAnsi="宋体" w:cs="仿宋"/>
                <w:szCs w:val="21"/>
              </w:rPr>
              <w:t>全棉85×55×15cm，开口方式为信封口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99" w:type="pct"/>
            <w:vMerge w:val="continue"/>
            <w:vAlign w:val="center"/>
          </w:tcPr>
          <w:p>
            <w:pPr>
              <w:pStyle w:val="3"/>
              <w:adjustRightInd w:val="0"/>
              <w:snapToGrid w:val="0"/>
              <w:spacing w:line="0" w:lineRule="atLeast"/>
              <w:jc w:val="center"/>
              <w:rPr>
                <w:rFonts w:hAnsi="宋体"/>
                <w:szCs w:val="21"/>
              </w:rPr>
            </w:pPr>
          </w:p>
        </w:tc>
        <w:tc>
          <w:tcPr>
            <w:tcW w:w="1081" w:type="pct"/>
            <w:vAlign w:val="center"/>
          </w:tcPr>
          <w:p>
            <w:pPr>
              <w:pStyle w:val="3"/>
              <w:adjustRightInd w:val="0"/>
              <w:snapToGrid w:val="0"/>
              <w:spacing w:line="0" w:lineRule="atLeast"/>
              <w:jc w:val="left"/>
              <w:rPr>
                <w:rFonts w:hAnsi="宋体"/>
                <w:szCs w:val="21"/>
              </w:rPr>
            </w:pPr>
            <w:r>
              <w:rPr>
                <w:rFonts w:hint="eastAsia" w:hAnsi="宋体"/>
                <w:szCs w:val="21"/>
              </w:rPr>
              <w:t>保护垫（床褥）</w:t>
            </w:r>
          </w:p>
        </w:tc>
        <w:tc>
          <w:tcPr>
            <w:tcW w:w="706" w:type="pct"/>
            <w:vAlign w:val="center"/>
          </w:tcPr>
          <w:p>
            <w:pPr>
              <w:pStyle w:val="3"/>
              <w:adjustRightInd w:val="0"/>
              <w:snapToGrid w:val="0"/>
              <w:spacing w:line="0" w:lineRule="atLeast"/>
              <w:jc w:val="center"/>
              <w:rPr>
                <w:rFonts w:hAnsi="宋体"/>
                <w:szCs w:val="21"/>
              </w:rPr>
            </w:pPr>
            <w:r>
              <w:rPr>
                <w:rFonts w:hint="eastAsia" w:hAnsi="宋体"/>
                <w:szCs w:val="21"/>
              </w:rPr>
              <w:t>8</w:t>
            </w:r>
          </w:p>
        </w:tc>
        <w:tc>
          <w:tcPr>
            <w:tcW w:w="2212" w:type="pct"/>
            <w:vAlign w:val="center"/>
          </w:tcPr>
          <w:p>
            <w:pPr>
              <w:spacing w:line="0" w:lineRule="atLeast"/>
              <w:rPr>
                <w:rFonts w:ascii="宋体" w:hAnsi="宋体" w:cs="仿宋"/>
                <w:szCs w:val="21"/>
              </w:rPr>
            </w:pPr>
            <w:r>
              <w:rPr>
                <w:rFonts w:hint="eastAsia" w:ascii="宋体" w:hAnsi="宋体" w:cs="仿宋"/>
                <w:szCs w:val="21"/>
              </w:rPr>
              <w:t>200×120cm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99" w:type="pct"/>
            <w:vMerge w:val="continue"/>
            <w:vAlign w:val="center"/>
          </w:tcPr>
          <w:p>
            <w:pPr>
              <w:pStyle w:val="3"/>
              <w:adjustRightInd w:val="0"/>
              <w:snapToGrid w:val="0"/>
              <w:spacing w:line="0" w:lineRule="atLeast"/>
              <w:jc w:val="center"/>
              <w:rPr>
                <w:rFonts w:hAnsi="宋体"/>
                <w:szCs w:val="21"/>
              </w:rPr>
            </w:pPr>
          </w:p>
        </w:tc>
        <w:tc>
          <w:tcPr>
            <w:tcW w:w="1081" w:type="pct"/>
            <w:vAlign w:val="center"/>
          </w:tcPr>
          <w:p>
            <w:pPr>
              <w:pStyle w:val="3"/>
              <w:adjustRightInd w:val="0"/>
              <w:snapToGrid w:val="0"/>
              <w:spacing w:line="0" w:lineRule="atLeast"/>
              <w:jc w:val="left"/>
              <w:rPr>
                <w:rFonts w:hAnsi="宋体"/>
                <w:szCs w:val="21"/>
              </w:rPr>
            </w:pPr>
            <w:r>
              <w:rPr>
                <w:rFonts w:hint="eastAsia" w:hAnsi="宋体"/>
                <w:szCs w:val="21"/>
              </w:rPr>
              <w:t>被子</w:t>
            </w:r>
          </w:p>
        </w:tc>
        <w:tc>
          <w:tcPr>
            <w:tcW w:w="706" w:type="pct"/>
            <w:vAlign w:val="center"/>
          </w:tcPr>
          <w:p>
            <w:pPr>
              <w:pStyle w:val="3"/>
              <w:adjustRightInd w:val="0"/>
              <w:snapToGrid w:val="0"/>
              <w:spacing w:line="0" w:lineRule="atLeast"/>
              <w:jc w:val="center"/>
              <w:rPr>
                <w:rFonts w:hAnsi="宋体"/>
                <w:szCs w:val="21"/>
              </w:rPr>
            </w:pPr>
            <w:r>
              <w:rPr>
                <w:rFonts w:hint="eastAsia" w:hAnsi="宋体"/>
                <w:szCs w:val="21"/>
              </w:rPr>
              <w:t>8</w:t>
            </w:r>
          </w:p>
        </w:tc>
        <w:tc>
          <w:tcPr>
            <w:tcW w:w="2212" w:type="pct"/>
            <w:vAlign w:val="center"/>
          </w:tcPr>
          <w:p>
            <w:pPr>
              <w:spacing w:line="0" w:lineRule="atLeast"/>
              <w:rPr>
                <w:rFonts w:ascii="宋体" w:hAnsi="宋体" w:cs="仿宋"/>
                <w:szCs w:val="21"/>
              </w:rPr>
            </w:pPr>
            <w:r>
              <w:rPr>
                <w:rFonts w:hint="eastAsia" w:ascii="宋体" w:hAnsi="宋体" w:cs="仿宋"/>
                <w:szCs w:val="21"/>
              </w:rPr>
              <w:t>羽绒230×180cm，重量约1.5kg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99" w:type="pct"/>
            <w:vMerge w:val="continue"/>
            <w:vAlign w:val="center"/>
          </w:tcPr>
          <w:p>
            <w:pPr>
              <w:pStyle w:val="3"/>
              <w:adjustRightInd w:val="0"/>
              <w:snapToGrid w:val="0"/>
              <w:spacing w:line="0" w:lineRule="atLeast"/>
              <w:jc w:val="center"/>
              <w:rPr>
                <w:rFonts w:hAnsi="宋体"/>
                <w:szCs w:val="21"/>
              </w:rPr>
            </w:pPr>
          </w:p>
        </w:tc>
        <w:tc>
          <w:tcPr>
            <w:tcW w:w="1081" w:type="pct"/>
            <w:vAlign w:val="center"/>
          </w:tcPr>
          <w:p>
            <w:pPr>
              <w:pStyle w:val="3"/>
              <w:adjustRightInd w:val="0"/>
              <w:snapToGrid w:val="0"/>
              <w:spacing w:line="0" w:lineRule="atLeast"/>
              <w:jc w:val="left"/>
              <w:rPr>
                <w:rFonts w:hAnsi="宋体"/>
                <w:szCs w:val="21"/>
              </w:rPr>
            </w:pPr>
            <w:r>
              <w:rPr>
                <w:rFonts w:hint="eastAsia" w:hAnsi="宋体"/>
                <w:szCs w:val="21"/>
              </w:rPr>
              <w:t>被套</w:t>
            </w:r>
          </w:p>
        </w:tc>
        <w:tc>
          <w:tcPr>
            <w:tcW w:w="706" w:type="pct"/>
            <w:vAlign w:val="center"/>
          </w:tcPr>
          <w:p>
            <w:pPr>
              <w:pStyle w:val="3"/>
              <w:adjustRightInd w:val="0"/>
              <w:snapToGrid w:val="0"/>
              <w:spacing w:line="0" w:lineRule="atLeast"/>
              <w:jc w:val="center"/>
              <w:rPr>
                <w:rFonts w:hAnsi="宋体"/>
                <w:szCs w:val="21"/>
              </w:rPr>
            </w:pPr>
            <w:r>
              <w:rPr>
                <w:rFonts w:hint="eastAsia" w:hAnsi="宋体"/>
                <w:szCs w:val="21"/>
              </w:rPr>
              <w:t>8</w:t>
            </w:r>
          </w:p>
        </w:tc>
        <w:tc>
          <w:tcPr>
            <w:tcW w:w="2212" w:type="pct"/>
            <w:vAlign w:val="center"/>
          </w:tcPr>
          <w:p>
            <w:pPr>
              <w:spacing w:line="0" w:lineRule="atLeast"/>
              <w:rPr>
                <w:rFonts w:ascii="宋体" w:hAnsi="宋体" w:cs="仿宋"/>
                <w:szCs w:val="21"/>
              </w:rPr>
            </w:pPr>
            <w:r>
              <w:rPr>
                <w:rFonts w:hint="eastAsia" w:ascii="宋体" w:hAnsi="宋体" w:cs="仿宋"/>
                <w:szCs w:val="21"/>
              </w:rPr>
              <w:t>全棉235×190cm，底部中半开口，系带方式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99" w:type="pct"/>
            <w:vMerge w:val="continue"/>
            <w:vAlign w:val="center"/>
          </w:tcPr>
          <w:p>
            <w:pPr>
              <w:pStyle w:val="3"/>
              <w:adjustRightInd w:val="0"/>
              <w:snapToGrid w:val="0"/>
              <w:spacing w:line="0" w:lineRule="atLeast"/>
              <w:jc w:val="center"/>
              <w:rPr>
                <w:rFonts w:hAnsi="宋体"/>
                <w:szCs w:val="21"/>
              </w:rPr>
            </w:pPr>
          </w:p>
        </w:tc>
        <w:tc>
          <w:tcPr>
            <w:tcW w:w="1081" w:type="pct"/>
            <w:vAlign w:val="center"/>
          </w:tcPr>
          <w:p>
            <w:pPr>
              <w:pStyle w:val="3"/>
              <w:adjustRightInd w:val="0"/>
              <w:snapToGrid w:val="0"/>
              <w:spacing w:line="0" w:lineRule="atLeast"/>
              <w:jc w:val="left"/>
              <w:rPr>
                <w:rFonts w:hAnsi="宋体"/>
                <w:szCs w:val="21"/>
              </w:rPr>
            </w:pPr>
            <w:r>
              <w:rPr>
                <w:rFonts w:hint="eastAsia" w:hAnsi="宋体"/>
                <w:szCs w:val="21"/>
              </w:rPr>
              <w:t>各类洗涤剂、清洁剂</w:t>
            </w:r>
          </w:p>
        </w:tc>
        <w:tc>
          <w:tcPr>
            <w:tcW w:w="706" w:type="pct"/>
            <w:vAlign w:val="center"/>
          </w:tcPr>
          <w:p>
            <w:pPr>
              <w:pStyle w:val="3"/>
              <w:adjustRightInd w:val="0"/>
              <w:snapToGrid w:val="0"/>
              <w:spacing w:line="0" w:lineRule="atLeast"/>
              <w:jc w:val="center"/>
              <w:rPr>
                <w:rFonts w:hAnsi="宋体"/>
                <w:szCs w:val="21"/>
              </w:rPr>
            </w:pPr>
            <w:r>
              <w:rPr>
                <w:rFonts w:hint="eastAsia" w:hAnsi="宋体"/>
                <w:szCs w:val="21"/>
              </w:rPr>
              <w:t>8</w:t>
            </w:r>
          </w:p>
        </w:tc>
        <w:tc>
          <w:tcPr>
            <w:tcW w:w="2212" w:type="pct"/>
            <w:vAlign w:val="center"/>
          </w:tcPr>
          <w:p>
            <w:pPr>
              <w:spacing w:line="0" w:lineRule="atLeast"/>
              <w:rPr>
                <w:rFonts w:ascii="宋体" w:hAnsi="宋体" w:cs="仿宋"/>
                <w:szCs w:val="21"/>
              </w:rPr>
            </w:pPr>
            <w:r>
              <w:rPr>
                <w:rFonts w:hint="eastAsia" w:ascii="宋体" w:hAnsi="宋体" w:cs="仿宋"/>
                <w:szCs w:val="21"/>
              </w:rPr>
              <w:t>绿色环保无毒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99" w:type="pct"/>
            <w:vMerge w:val="continue"/>
            <w:vAlign w:val="center"/>
          </w:tcPr>
          <w:p>
            <w:pPr>
              <w:pStyle w:val="3"/>
              <w:adjustRightInd w:val="0"/>
              <w:snapToGrid w:val="0"/>
              <w:spacing w:line="0" w:lineRule="atLeast"/>
              <w:jc w:val="center"/>
              <w:rPr>
                <w:rFonts w:hAnsi="宋体"/>
                <w:szCs w:val="21"/>
              </w:rPr>
            </w:pPr>
          </w:p>
        </w:tc>
        <w:tc>
          <w:tcPr>
            <w:tcW w:w="1081" w:type="pct"/>
            <w:vAlign w:val="center"/>
          </w:tcPr>
          <w:p>
            <w:pPr>
              <w:pStyle w:val="3"/>
              <w:adjustRightInd w:val="0"/>
              <w:snapToGrid w:val="0"/>
              <w:spacing w:line="0" w:lineRule="atLeast"/>
              <w:jc w:val="left"/>
              <w:rPr>
                <w:rFonts w:hAnsi="宋体"/>
                <w:szCs w:val="21"/>
              </w:rPr>
            </w:pPr>
            <w:r>
              <w:rPr>
                <w:rFonts w:hint="eastAsia" w:hAnsi="宋体"/>
                <w:szCs w:val="21"/>
              </w:rPr>
              <w:t>吸尘器</w:t>
            </w:r>
          </w:p>
        </w:tc>
        <w:tc>
          <w:tcPr>
            <w:tcW w:w="706" w:type="pct"/>
            <w:vAlign w:val="center"/>
          </w:tcPr>
          <w:p>
            <w:pPr>
              <w:pStyle w:val="3"/>
              <w:adjustRightInd w:val="0"/>
              <w:snapToGrid w:val="0"/>
              <w:spacing w:line="0" w:lineRule="atLeast"/>
              <w:jc w:val="center"/>
              <w:rPr>
                <w:rFonts w:hAnsi="宋体"/>
                <w:szCs w:val="21"/>
              </w:rPr>
            </w:pPr>
            <w:r>
              <w:rPr>
                <w:rFonts w:hint="eastAsia" w:hAnsi="宋体"/>
                <w:szCs w:val="21"/>
              </w:rPr>
              <w:t>1</w:t>
            </w:r>
          </w:p>
        </w:tc>
        <w:tc>
          <w:tcPr>
            <w:tcW w:w="2212" w:type="pct"/>
            <w:vAlign w:val="center"/>
          </w:tcPr>
          <w:p>
            <w:pPr>
              <w:spacing w:line="0" w:lineRule="atLeast"/>
              <w:rPr>
                <w:rFonts w:ascii="宋体" w:hAnsi="宋体" w:cs="仿宋"/>
                <w:szCs w:val="21"/>
              </w:rPr>
            </w:pPr>
            <w:r>
              <w:rPr>
                <w:rFonts w:hint="eastAsia" w:ascii="宋体" w:hAnsi="宋体" w:cs="仿宋"/>
                <w:szCs w:val="21"/>
              </w:rPr>
              <w:t>功率1000～1200w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99" w:type="pct"/>
            <w:vMerge w:val="continue"/>
            <w:vAlign w:val="center"/>
          </w:tcPr>
          <w:p>
            <w:pPr>
              <w:pStyle w:val="3"/>
              <w:adjustRightInd w:val="0"/>
              <w:snapToGrid w:val="0"/>
              <w:spacing w:line="0" w:lineRule="atLeast"/>
              <w:jc w:val="center"/>
              <w:rPr>
                <w:rFonts w:hAnsi="宋体"/>
                <w:szCs w:val="21"/>
              </w:rPr>
            </w:pPr>
          </w:p>
        </w:tc>
        <w:tc>
          <w:tcPr>
            <w:tcW w:w="1081" w:type="pct"/>
            <w:vAlign w:val="center"/>
          </w:tcPr>
          <w:p>
            <w:pPr>
              <w:pStyle w:val="3"/>
              <w:adjustRightInd w:val="0"/>
              <w:snapToGrid w:val="0"/>
              <w:spacing w:line="0" w:lineRule="atLeast"/>
              <w:jc w:val="left"/>
              <w:rPr>
                <w:rFonts w:hAnsi="宋体"/>
                <w:szCs w:val="21"/>
              </w:rPr>
            </w:pPr>
            <w:r>
              <w:rPr>
                <w:rFonts w:hint="eastAsia" w:hAnsi="宋体"/>
                <w:szCs w:val="21"/>
              </w:rPr>
              <w:t>清洁工具</w:t>
            </w:r>
          </w:p>
        </w:tc>
        <w:tc>
          <w:tcPr>
            <w:tcW w:w="706" w:type="pct"/>
            <w:vAlign w:val="center"/>
          </w:tcPr>
          <w:p>
            <w:pPr>
              <w:pStyle w:val="3"/>
              <w:adjustRightInd w:val="0"/>
              <w:snapToGrid w:val="0"/>
              <w:spacing w:line="0" w:lineRule="atLeast"/>
              <w:jc w:val="center"/>
              <w:rPr>
                <w:rFonts w:hAnsi="宋体"/>
                <w:szCs w:val="21"/>
              </w:rPr>
            </w:pPr>
            <w:r>
              <w:rPr>
                <w:rFonts w:hint="eastAsia" w:hAnsi="宋体"/>
                <w:szCs w:val="21"/>
              </w:rPr>
              <w:t>5</w:t>
            </w:r>
          </w:p>
        </w:tc>
        <w:tc>
          <w:tcPr>
            <w:tcW w:w="2212" w:type="pct"/>
            <w:vAlign w:val="center"/>
          </w:tcPr>
          <w:p>
            <w:pPr>
              <w:spacing w:line="0" w:lineRule="atLeast"/>
              <w:rPr>
                <w:rFonts w:ascii="宋体" w:hAnsi="宋体" w:cs="仿宋"/>
                <w:szCs w:val="21"/>
              </w:rPr>
            </w:pPr>
            <w:r>
              <w:rPr>
                <w:rFonts w:hint="eastAsia" w:ascii="宋体" w:hAnsi="宋体" w:cs="仿宋"/>
                <w:szCs w:val="21"/>
              </w:rPr>
              <w:t>喷壶、百洁布、玻璃刮、恭桶刷，扫帚簸箕、防护手套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99" w:type="pct"/>
            <w:vMerge w:val="continue"/>
            <w:vAlign w:val="center"/>
          </w:tcPr>
          <w:p>
            <w:pPr>
              <w:pStyle w:val="3"/>
              <w:adjustRightInd w:val="0"/>
              <w:snapToGrid w:val="0"/>
              <w:spacing w:line="0" w:lineRule="atLeast"/>
              <w:jc w:val="center"/>
              <w:rPr>
                <w:rFonts w:hAnsi="宋体"/>
                <w:szCs w:val="21"/>
              </w:rPr>
            </w:pPr>
          </w:p>
        </w:tc>
        <w:tc>
          <w:tcPr>
            <w:tcW w:w="1081" w:type="pct"/>
            <w:vAlign w:val="center"/>
          </w:tcPr>
          <w:p>
            <w:pPr>
              <w:pStyle w:val="3"/>
              <w:adjustRightInd w:val="0"/>
              <w:snapToGrid w:val="0"/>
              <w:spacing w:line="0" w:lineRule="atLeast"/>
              <w:jc w:val="left"/>
              <w:rPr>
                <w:rFonts w:hAnsi="宋体"/>
                <w:szCs w:val="21"/>
              </w:rPr>
            </w:pPr>
            <w:r>
              <w:rPr>
                <w:rFonts w:hint="eastAsia" w:hAnsi="宋体"/>
                <w:szCs w:val="21"/>
              </w:rPr>
              <w:t>客房一次性用品</w:t>
            </w:r>
          </w:p>
        </w:tc>
        <w:tc>
          <w:tcPr>
            <w:tcW w:w="706" w:type="pct"/>
            <w:vAlign w:val="center"/>
          </w:tcPr>
          <w:p>
            <w:pPr>
              <w:pStyle w:val="3"/>
              <w:adjustRightInd w:val="0"/>
              <w:snapToGrid w:val="0"/>
              <w:spacing w:line="0" w:lineRule="atLeast"/>
              <w:jc w:val="center"/>
              <w:rPr>
                <w:rFonts w:hAnsi="宋体"/>
                <w:szCs w:val="21"/>
              </w:rPr>
            </w:pPr>
            <w:r>
              <w:rPr>
                <w:rFonts w:hint="eastAsia" w:hAnsi="宋体"/>
                <w:szCs w:val="21"/>
              </w:rPr>
              <w:t>8</w:t>
            </w:r>
          </w:p>
        </w:tc>
        <w:tc>
          <w:tcPr>
            <w:tcW w:w="2212" w:type="pct"/>
            <w:vAlign w:val="center"/>
          </w:tcPr>
          <w:p>
            <w:pPr>
              <w:spacing w:line="0" w:lineRule="atLeast"/>
              <w:rPr>
                <w:rFonts w:ascii="宋体" w:hAnsi="宋体" w:cs="仿宋"/>
                <w:szCs w:val="21"/>
              </w:rPr>
            </w:pPr>
            <w:r>
              <w:rPr>
                <w:rFonts w:hint="eastAsia" w:ascii="宋体" w:hAnsi="宋体" w:cs="仿宋"/>
                <w:szCs w:val="21"/>
              </w:rPr>
              <w:t>牙具、梳子、剃须刀、香皂、浴帽、洗发液、沐浴液、擦鞋布、针线包、杯垫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99" w:type="pct"/>
            <w:vMerge w:val="continue"/>
            <w:vAlign w:val="center"/>
          </w:tcPr>
          <w:p>
            <w:pPr>
              <w:pStyle w:val="3"/>
              <w:adjustRightInd w:val="0"/>
              <w:snapToGrid w:val="0"/>
              <w:spacing w:line="0" w:lineRule="atLeast"/>
              <w:jc w:val="center"/>
              <w:rPr>
                <w:rFonts w:hAnsi="宋体"/>
                <w:szCs w:val="21"/>
              </w:rPr>
            </w:pPr>
          </w:p>
        </w:tc>
        <w:tc>
          <w:tcPr>
            <w:tcW w:w="1081" w:type="pct"/>
            <w:vAlign w:val="center"/>
          </w:tcPr>
          <w:p>
            <w:pPr>
              <w:pStyle w:val="3"/>
              <w:adjustRightInd w:val="0"/>
              <w:snapToGrid w:val="0"/>
              <w:spacing w:line="0" w:lineRule="atLeast"/>
              <w:jc w:val="left"/>
              <w:rPr>
                <w:rFonts w:hAnsi="宋体"/>
                <w:szCs w:val="21"/>
              </w:rPr>
            </w:pPr>
            <w:r>
              <w:rPr>
                <w:rFonts w:hint="eastAsia" w:hAnsi="宋体"/>
                <w:szCs w:val="21"/>
              </w:rPr>
              <w:t>演示性标准客房</w:t>
            </w:r>
          </w:p>
        </w:tc>
        <w:tc>
          <w:tcPr>
            <w:tcW w:w="706" w:type="pct"/>
            <w:vAlign w:val="center"/>
          </w:tcPr>
          <w:p>
            <w:pPr>
              <w:pStyle w:val="3"/>
              <w:adjustRightInd w:val="0"/>
              <w:snapToGrid w:val="0"/>
              <w:spacing w:line="0" w:lineRule="atLeast"/>
              <w:jc w:val="center"/>
              <w:rPr>
                <w:rFonts w:hAnsi="宋体"/>
                <w:szCs w:val="21"/>
              </w:rPr>
            </w:pPr>
            <w:r>
              <w:rPr>
                <w:rFonts w:hint="eastAsia" w:hAnsi="宋体"/>
                <w:szCs w:val="21"/>
              </w:rPr>
              <w:t>1</w:t>
            </w:r>
          </w:p>
        </w:tc>
        <w:tc>
          <w:tcPr>
            <w:tcW w:w="2212" w:type="pct"/>
            <w:vAlign w:val="center"/>
          </w:tcPr>
          <w:p>
            <w:pPr>
              <w:spacing w:line="0" w:lineRule="atLeast"/>
              <w:rPr>
                <w:rFonts w:ascii="宋体" w:hAnsi="宋体" w:cs="仿宋"/>
                <w:szCs w:val="21"/>
              </w:rPr>
            </w:pPr>
            <w:r>
              <w:rPr>
                <w:rFonts w:hint="eastAsia" w:ascii="宋体" w:hAnsi="宋体" w:cs="仿宋"/>
                <w:szCs w:val="21"/>
              </w:rPr>
              <w:t>模拟饭店真实标准间布局，不能小于35平方米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99" w:type="pct"/>
            <w:vMerge w:val="continue"/>
            <w:vAlign w:val="center"/>
          </w:tcPr>
          <w:p>
            <w:pPr>
              <w:pStyle w:val="3"/>
              <w:adjustRightInd w:val="0"/>
              <w:snapToGrid w:val="0"/>
              <w:spacing w:line="0" w:lineRule="atLeast"/>
              <w:jc w:val="center"/>
              <w:rPr>
                <w:rFonts w:hAnsi="宋体"/>
                <w:szCs w:val="21"/>
              </w:rPr>
            </w:pPr>
          </w:p>
        </w:tc>
        <w:tc>
          <w:tcPr>
            <w:tcW w:w="1081" w:type="pct"/>
            <w:vAlign w:val="center"/>
          </w:tcPr>
          <w:p>
            <w:pPr>
              <w:pStyle w:val="3"/>
              <w:adjustRightInd w:val="0"/>
              <w:snapToGrid w:val="0"/>
              <w:spacing w:line="0" w:lineRule="atLeast"/>
              <w:jc w:val="left"/>
              <w:rPr>
                <w:rFonts w:hAnsi="宋体"/>
                <w:szCs w:val="21"/>
              </w:rPr>
            </w:pPr>
            <w:r>
              <w:rPr>
                <w:rFonts w:hint="eastAsia" w:hAnsi="宋体"/>
                <w:szCs w:val="21"/>
              </w:rPr>
              <w:t>多媒体设备</w:t>
            </w:r>
          </w:p>
        </w:tc>
        <w:tc>
          <w:tcPr>
            <w:tcW w:w="706" w:type="pct"/>
            <w:vAlign w:val="center"/>
          </w:tcPr>
          <w:p>
            <w:pPr>
              <w:pStyle w:val="3"/>
              <w:adjustRightInd w:val="0"/>
              <w:snapToGrid w:val="0"/>
              <w:spacing w:line="0" w:lineRule="atLeast"/>
              <w:jc w:val="center"/>
              <w:rPr>
                <w:rFonts w:hAnsi="宋体"/>
                <w:szCs w:val="21"/>
              </w:rPr>
            </w:pPr>
            <w:r>
              <w:rPr>
                <w:rFonts w:hint="eastAsia" w:hAnsi="宋体"/>
                <w:szCs w:val="21"/>
              </w:rPr>
              <w:t>1</w:t>
            </w:r>
          </w:p>
        </w:tc>
        <w:tc>
          <w:tcPr>
            <w:tcW w:w="2212" w:type="pct"/>
            <w:vAlign w:val="center"/>
          </w:tcPr>
          <w:p>
            <w:pPr>
              <w:spacing w:line="0" w:lineRule="atLeast"/>
              <w:rPr>
                <w:rFonts w:ascii="宋体" w:hAnsi="宋体" w:cs="仿宋"/>
                <w:szCs w:val="21"/>
              </w:rPr>
            </w:pPr>
            <w:r>
              <w:rPr>
                <w:rFonts w:hint="eastAsia" w:ascii="宋体" w:hAnsi="宋体" w:cs="仿宋"/>
                <w:szCs w:val="21"/>
              </w:rPr>
              <w:t>55寸一体机或电脑+投影设备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99" w:type="pct"/>
            <w:vMerge w:val="restart"/>
            <w:vAlign w:val="center"/>
          </w:tcPr>
          <w:p>
            <w:pPr>
              <w:pStyle w:val="3"/>
              <w:adjustRightInd w:val="0"/>
              <w:snapToGrid w:val="0"/>
              <w:spacing w:line="0" w:lineRule="atLeast"/>
              <w:jc w:val="center"/>
              <w:rPr>
                <w:rFonts w:hAnsi="宋体"/>
                <w:szCs w:val="21"/>
              </w:rPr>
            </w:pPr>
            <w:r>
              <w:rPr>
                <w:rFonts w:hint="eastAsia" w:hAnsi="宋体"/>
                <w:szCs w:val="21"/>
              </w:rPr>
              <w:t>中餐实训室</w:t>
            </w:r>
          </w:p>
        </w:tc>
        <w:tc>
          <w:tcPr>
            <w:tcW w:w="1081" w:type="pct"/>
            <w:vAlign w:val="center"/>
          </w:tcPr>
          <w:p>
            <w:pPr>
              <w:pStyle w:val="3"/>
              <w:adjustRightInd w:val="0"/>
              <w:snapToGrid w:val="0"/>
              <w:spacing w:line="0" w:lineRule="atLeast"/>
              <w:jc w:val="left"/>
              <w:rPr>
                <w:rFonts w:hAnsi="宋体"/>
                <w:szCs w:val="21"/>
              </w:rPr>
            </w:pPr>
            <w:r>
              <w:rPr>
                <w:rFonts w:hint="eastAsia" w:hAnsi="宋体"/>
                <w:szCs w:val="21"/>
              </w:rPr>
              <w:t>圆桌</w:t>
            </w:r>
          </w:p>
        </w:tc>
        <w:tc>
          <w:tcPr>
            <w:tcW w:w="706" w:type="pct"/>
            <w:vAlign w:val="center"/>
          </w:tcPr>
          <w:p>
            <w:pPr>
              <w:pStyle w:val="3"/>
              <w:adjustRightInd w:val="0"/>
              <w:snapToGrid w:val="0"/>
              <w:spacing w:line="0" w:lineRule="atLeast"/>
              <w:jc w:val="center"/>
              <w:rPr>
                <w:rFonts w:hAnsi="宋体"/>
                <w:szCs w:val="21"/>
              </w:rPr>
            </w:pPr>
            <w:r>
              <w:rPr>
                <w:rFonts w:hint="eastAsia" w:hAnsi="宋体"/>
                <w:szCs w:val="21"/>
              </w:rPr>
              <w:t>8</w:t>
            </w:r>
          </w:p>
        </w:tc>
        <w:tc>
          <w:tcPr>
            <w:tcW w:w="2212" w:type="pct"/>
            <w:vAlign w:val="center"/>
          </w:tcPr>
          <w:p>
            <w:pPr>
              <w:spacing w:line="0" w:lineRule="atLeast"/>
              <w:rPr>
                <w:rFonts w:ascii="宋体" w:hAnsi="宋体" w:cs="仿宋"/>
                <w:szCs w:val="21"/>
              </w:rPr>
            </w:pPr>
            <w:r>
              <w:rPr>
                <w:rFonts w:hint="eastAsia" w:ascii="宋体" w:hAnsi="宋体" w:cs="仿宋"/>
                <w:szCs w:val="21"/>
              </w:rPr>
              <w:t>高度为75cm、直径180cm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99" w:type="pct"/>
            <w:vMerge w:val="continue"/>
            <w:vAlign w:val="center"/>
          </w:tcPr>
          <w:p>
            <w:pPr>
              <w:pStyle w:val="3"/>
              <w:adjustRightInd w:val="0"/>
              <w:snapToGrid w:val="0"/>
              <w:spacing w:line="0" w:lineRule="atLeast"/>
              <w:jc w:val="center"/>
              <w:rPr>
                <w:rFonts w:hAnsi="宋体"/>
                <w:szCs w:val="21"/>
              </w:rPr>
            </w:pPr>
          </w:p>
        </w:tc>
        <w:tc>
          <w:tcPr>
            <w:tcW w:w="1081" w:type="pct"/>
            <w:vAlign w:val="center"/>
          </w:tcPr>
          <w:p>
            <w:pPr>
              <w:pStyle w:val="3"/>
              <w:adjustRightInd w:val="0"/>
              <w:snapToGrid w:val="0"/>
              <w:spacing w:line="0" w:lineRule="atLeast"/>
              <w:jc w:val="left"/>
              <w:rPr>
                <w:rFonts w:hAnsi="宋体"/>
                <w:szCs w:val="21"/>
              </w:rPr>
            </w:pPr>
            <w:r>
              <w:rPr>
                <w:rFonts w:hint="eastAsia" w:hAnsi="宋体"/>
                <w:szCs w:val="21"/>
              </w:rPr>
              <w:t>中式餐椅</w:t>
            </w:r>
          </w:p>
        </w:tc>
        <w:tc>
          <w:tcPr>
            <w:tcW w:w="706" w:type="pct"/>
            <w:vAlign w:val="center"/>
          </w:tcPr>
          <w:p>
            <w:pPr>
              <w:pStyle w:val="3"/>
              <w:adjustRightInd w:val="0"/>
              <w:snapToGrid w:val="0"/>
              <w:spacing w:line="0" w:lineRule="atLeast"/>
              <w:jc w:val="center"/>
              <w:rPr>
                <w:rFonts w:hAnsi="宋体"/>
                <w:szCs w:val="21"/>
              </w:rPr>
            </w:pPr>
            <w:r>
              <w:rPr>
                <w:rFonts w:hint="eastAsia" w:hAnsi="宋体"/>
                <w:szCs w:val="21"/>
              </w:rPr>
              <w:t>80</w:t>
            </w:r>
          </w:p>
        </w:tc>
        <w:tc>
          <w:tcPr>
            <w:tcW w:w="2212" w:type="pct"/>
            <w:vAlign w:val="center"/>
          </w:tcPr>
          <w:p>
            <w:pPr>
              <w:spacing w:line="0" w:lineRule="atLeast"/>
              <w:rPr>
                <w:rFonts w:ascii="宋体" w:hAnsi="宋体" w:cs="仿宋"/>
                <w:szCs w:val="21"/>
              </w:rPr>
            </w:pPr>
            <w:r>
              <w:rPr>
                <w:rFonts w:hint="eastAsia" w:ascii="宋体" w:hAnsi="宋体" w:cs="仿宋"/>
                <w:szCs w:val="21"/>
              </w:rPr>
              <w:t>140×80×76cm 轻便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99" w:type="pct"/>
            <w:vMerge w:val="continue"/>
            <w:vAlign w:val="center"/>
          </w:tcPr>
          <w:p>
            <w:pPr>
              <w:pStyle w:val="3"/>
              <w:adjustRightInd w:val="0"/>
              <w:snapToGrid w:val="0"/>
              <w:spacing w:line="0" w:lineRule="atLeast"/>
              <w:jc w:val="center"/>
              <w:rPr>
                <w:rFonts w:hAnsi="宋体"/>
                <w:szCs w:val="21"/>
              </w:rPr>
            </w:pPr>
          </w:p>
        </w:tc>
        <w:tc>
          <w:tcPr>
            <w:tcW w:w="1081" w:type="pct"/>
            <w:vAlign w:val="center"/>
          </w:tcPr>
          <w:p>
            <w:pPr>
              <w:pStyle w:val="3"/>
              <w:adjustRightInd w:val="0"/>
              <w:snapToGrid w:val="0"/>
              <w:spacing w:line="0" w:lineRule="atLeast"/>
              <w:jc w:val="left"/>
              <w:rPr>
                <w:rFonts w:hAnsi="宋体"/>
                <w:szCs w:val="21"/>
              </w:rPr>
            </w:pPr>
            <w:r>
              <w:rPr>
                <w:rFonts w:hint="eastAsia" w:hAnsi="宋体"/>
                <w:szCs w:val="21"/>
              </w:rPr>
              <w:t>转盘</w:t>
            </w:r>
          </w:p>
        </w:tc>
        <w:tc>
          <w:tcPr>
            <w:tcW w:w="706" w:type="pct"/>
            <w:vAlign w:val="center"/>
          </w:tcPr>
          <w:p>
            <w:pPr>
              <w:pStyle w:val="3"/>
              <w:adjustRightInd w:val="0"/>
              <w:snapToGrid w:val="0"/>
              <w:spacing w:line="0" w:lineRule="atLeast"/>
              <w:jc w:val="center"/>
              <w:rPr>
                <w:rFonts w:hAnsi="宋体"/>
                <w:szCs w:val="21"/>
              </w:rPr>
            </w:pPr>
            <w:r>
              <w:rPr>
                <w:rFonts w:hint="eastAsia" w:hAnsi="宋体"/>
                <w:szCs w:val="21"/>
              </w:rPr>
              <w:t>8</w:t>
            </w:r>
          </w:p>
        </w:tc>
        <w:tc>
          <w:tcPr>
            <w:tcW w:w="2212" w:type="pct"/>
            <w:vAlign w:val="center"/>
          </w:tcPr>
          <w:p>
            <w:pPr>
              <w:spacing w:line="0" w:lineRule="atLeast"/>
              <w:rPr>
                <w:rFonts w:ascii="宋体" w:hAnsi="宋体" w:cs="仿宋"/>
                <w:szCs w:val="21"/>
              </w:rPr>
            </w:pPr>
            <w:r>
              <w:rPr>
                <w:rFonts w:hint="eastAsia" w:ascii="宋体" w:hAnsi="宋体" w:cs="仿宋"/>
                <w:szCs w:val="21"/>
              </w:rPr>
              <w:t>直径80cm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99" w:type="pct"/>
            <w:vMerge w:val="continue"/>
            <w:vAlign w:val="center"/>
          </w:tcPr>
          <w:p>
            <w:pPr>
              <w:pStyle w:val="3"/>
              <w:adjustRightInd w:val="0"/>
              <w:snapToGrid w:val="0"/>
              <w:spacing w:line="0" w:lineRule="atLeast"/>
              <w:jc w:val="center"/>
              <w:rPr>
                <w:rFonts w:hAnsi="宋体"/>
                <w:szCs w:val="21"/>
              </w:rPr>
            </w:pPr>
          </w:p>
        </w:tc>
        <w:tc>
          <w:tcPr>
            <w:tcW w:w="1081" w:type="pct"/>
            <w:vAlign w:val="center"/>
          </w:tcPr>
          <w:p>
            <w:pPr>
              <w:pStyle w:val="3"/>
              <w:adjustRightInd w:val="0"/>
              <w:snapToGrid w:val="0"/>
              <w:spacing w:line="0" w:lineRule="atLeast"/>
              <w:jc w:val="left"/>
              <w:rPr>
                <w:rFonts w:hAnsi="宋体"/>
                <w:szCs w:val="21"/>
              </w:rPr>
            </w:pPr>
            <w:r>
              <w:rPr>
                <w:rFonts w:hint="eastAsia" w:hAnsi="宋体"/>
                <w:szCs w:val="21"/>
              </w:rPr>
              <w:t>台布</w:t>
            </w:r>
          </w:p>
        </w:tc>
        <w:tc>
          <w:tcPr>
            <w:tcW w:w="706" w:type="pct"/>
            <w:vAlign w:val="center"/>
          </w:tcPr>
          <w:p>
            <w:pPr>
              <w:pStyle w:val="3"/>
              <w:adjustRightInd w:val="0"/>
              <w:snapToGrid w:val="0"/>
              <w:spacing w:line="0" w:lineRule="atLeast"/>
              <w:jc w:val="center"/>
              <w:rPr>
                <w:rFonts w:hAnsi="宋体"/>
                <w:szCs w:val="21"/>
              </w:rPr>
            </w:pPr>
            <w:r>
              <w:rPr>
                <w:rFonts w:hint="eastAsia" w:hAnsi="宋体"/>
                <w:szCs w:val="21"/>
              </w:rPr>
              <w:t>8</w:t>
            </w:r>
          </w:p>
        </w:tc>
        <w:tc>
          <w:tcPr>
            <w:tcW w:w="2212" w:type="pct"/>
            <w:vAlign w:val="center"/>
          </w:tcPr>
          <w:p>
            <w:pPr>
              <w:spacing w:line="0" w:lineRule="atLeast"/>
              <w:rPr>
                <w:rFonts w:ascii="宋体" w:hAnsi="宋体" w:cs="仿宋"/>
                <w:szCs w:val="21"/>
              </w:rPr>
            </w:pPr>
            <w:r>
              <w:rPr>
                <w:rFonts w:hint="eastAsia" w:ascii="宋体" w:hAnsi="宋体" w:cs="仿宋"/>
                <w:szCs w:val="21"/>
              </w:rPr>
              <w:t>320×320cm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99" w:type="pct"/>
            <w:vMerge w:val="continue"/>
            <w:vAlign w:val="center"/>
          </w:tcPr>
          <w:p>
            <w:pPr>
              <w:pStyle w:val="3"/>
              <w:adjustRightInd w:val="0"/>
              <w:snapToGrid w:val="0"/>
              <w:spacing w:line="0" w:lineRule="atLeast"/>
              <w:jc w:val="center"/>
              <w:rPr>
                <w:rFonts w:hAnsi="宋体"/>
                <w:szCs w:val="21"/>
              </w:rPr>
            </w:pPr>
          </w:p>
        </w:tc>
        <w:tc>
          <w:tcPr>
            <w:tcW w:w="1081" w:type="pct"/>
            <w:vAlign w:val="center"/>
          </w:tcPr>
          <w:p>
            <w:pPr>
              <w:pStyle w:val="3"/>
              <w:adjustRightInd w:val="0"/>
              <w:snapToGrid w:val="0"/>
              <w:spacing w:line="0" w:lineRule="atLeast"/>
              <w:jc w:val="left"/>
              <w:rPr>
                <w:rFonts w:hAnsi="宋体"/>
                <w:szCs w:val="21"/>
              </w:rPr>
            </w:pPr>
            <w:r>
              <w:rPr>
                <w:rFonts w:hint="eastAsia" w:hAnsi="宋体"/>
                <w:szCs w:val="21"/>
              </w:rPr>
              <w:t>餐巾</w:t>
            </w:r>
          </w:p>
        </w:tc>
        <w:tc>
          <w:tcPr>
            <w:tcW w:w="706" w:type="pct"/>
            <w:vAlign w:val="center"/>
          </w:tcPr>
          <w:p>
            <w:pPr>
              <w:pStyle w:val="3"/>
              <w:adjustRightInd w:val="0"/>
              <w:snapToGrid w:val="0"/>
              <w:spacing w:line="0" w:lineRule="atLeast"/>
              <w:jc w:val="center"/>
              <w:rPr>
                <w:rFonts w:hAnsi="宋体"/>
                <w:szCs w:val="21"/>
              </w:rPr>
            </w:pPr>
            <w:r>
              <w:rPr>
                <w:rFonts w:hint="eastAsia" w:hAnsi="宋体"/>
                <w:szCs w:val="21"/>
              </w:rPr>
              <w:t>80</w:t>
            </w:r>
          </w:p>
        </w:tc>
        <w:tc>
          <w:tcPr>
            <w:tcW w:w="2212" w:type="pct"/>
            <w:vAlign w:val="center"/>
          </w:tcPr>
          <w:p>
            <w:pPr>
              <w:spacing w:line="0" w:lineRule="atLeast"/>
              <w:rPr>
                <w:rFonts w:ascii="宋体" w:hAnsi="宋体" w:cs="仿宋"/>
                <w:szCs w:val="21"/>
              </w:rPr>
            </w:pPr>
            <w:bookmarkStart w:id="5" w:name="OLE_LINK5"/>
            <w:bookmarkStart w:id="6" w:name="OLE_LINK4"/>
            <w:r>
              <w:rPr>
                <w:rFonts w:hint="eastAsia" w:ascii="宋体" w:hAnsi="宋体" w:cs="仿宋"/>
                <w:szCs w:val="21"/>
              </w:rPr>
              <w:t>45×45</w:t>
            </w:r>
            <w:bookmarkEnd w:id="5"/>
            <w:bookmarkEnd w:id="6"/>
            <w:r>
              <w:rPr>
                <w:rFonts w:hint="eastAsia" w:ascii="宋体" w:hAnsi="宋体" w:cs="仿宋"/>
                <w:szCs w:val="21"/>
              </w:rPr>
              <w:t>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99" w:type="pct"/>
            <w:vMerge w:val="continue"/>
            <w:vAlign w:val="center"/>
          </w:tcPr>
          <w:p>
            <w:pPr>
              <w:pStyle w:val="3"/>
              <w:adjustRightInd w:val="0"/>
              <w:snapToGrid w:val="0"/>
              <w:spacing w:line="0" w:lineRule="atLeast"/>
              <w:jc w:val="center"/>
              <w:rPr>
                <w:rFonts w:hAnsi="宋体"/>
                <w:szCs w:val="21"/>
              </w:rPr>
            </w:pPr>
          </w:p>
        </w:tc>
        <w:tc>
          <w:tcPr>
            <w:tcW w:w="1081" w:type="pct"/>
            <w:vAlign w:val="center"/>
          </w:tcPr>
          <w:p>
            <w:pPr>
              <w:pStyle w:val="3"/>
              <w:adjustRightInd w:val="0"/>
              <w:snapToGrid w:val="0"/>
              <w:spacing w:line="0" w:lineRule="atLeast"/>
              <w:jc w:val="left"/>
              <w:rPr>
                <w:rFonts w:hAnsi="宋体"/>
                <w:szCs w:val="21"/>
              </w:rPr>
            </w:pPr>
            <w:r>
              <w:rPr>
                <w:rFonts w:hint="eastAsia" w:hAnsi="宋体"/>
                <w:szCs w:val="21"/>
              </w:rPr>
              <w:t>托盘</w:t>
            </w:r>
          </w:p>
        </w:tc>
        <w:tc>
          <w:tcPr>
            <w:tcW w:w="706" w:type="pct"/>
            <w:vAlign w:val="center"/>
          </w:tcPr>
          <w:p>
            <w:pPr>
              <w:pStyle w:val="3"/>
              <w:adjustRightInd w:val="0"/>
              <w:snapToGrid w:val="0"/>
              <w:spacing w:line="0" w:lineRule="atLeast"/>
              <w:jc w:val="center"/>
              <w:rPr>
                <w:rFonts w:hAnsi="宋体"/>
                <w:szCs w:val="21"/>
              </w:rPr>
            </w:pPr>
            <w:r>
              <w:rPr>
                <w:rFonts w:hint="eastAsia" w:hAnsi="宋体"/>
                <w:szCs w:val="21"/>
              </w:rPr>
              <w:t>40</w:t>
            </w:r>
          </w:p>
        </w:tc>
        <w:tc>
          <w:tcPr>
            <w:tcW w:w="2212" w:type="pct"/>
            <w:vAlign w:val="center"/>
          </w:tcPr>
          <w:p>
            <w:pPr>
              <w:spacing w:line="0" w:lineRule="atLeast"/>
              <w:rPr>
                <w:rFonts w:ascii="宋体" w:hAnsi="宋体" w:cs="仿宋"/>
                <w:szCs w:val="21"/>
              </w:rPr>
            </w:pPr>
            <w:r>
              <w:rPr>
                <w:rFonts w:hint="eastAsia" w:ascii="宋体" w:hAnsi="宋体" w:cs="仿宋"/>
                <w:szCs w:val="21"/>
              </w:rPr>
              <w:t>直径34.5cm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99" w:type="pct"/>
            <w:vMerge w:val="continue"/>
            <w:vAlign w:val="center"/>
          </w:tcPr>
          <w:p>
            <w:pPr>
              <w:pStyle w:val="3"/>
              <w:adjustRightInd w:val="0"/>
              <w:snapToGrid w:val="0"/>
              <w:spacing w:line="0" w:lineRule="atLeast"/>
              <w:jc w:val="center"/>
              <w:rPr>
                <w:rFonts w:hAnsi="宋体"/>
                <w:szCs w:val="21"/>
              </w:rPr>
            </w:pPr>
          </w:p>
        </w:tc>
        <w:tc>
          <w:tcPr>
            <w:tcW w:w="1081" w:type="pct"/>
            <w:vAlign w:val="center"/>
          </w:tcPr>
          <w:p>
            <w:pPr>
              <w:pStyle w:val="3"/>
              <w:adjustRightInd w:val="0"/>
              <w:snapToGrid w:val="0"/>
              <w:spacing w:line="0" w:lineRule="atLeast"/>
              <w:jc w:val="left"/>
              <w:rPr>
                <w:rFonts w:hAnsi="宋体"/>
                <w:szCs w:val="21"/>
              </w:rPr>
            </w:pPr>
            <w:r>
              <w:rPr>
                <w:rFonts w:hint="eastAsia" w:hAnsi="宋体"/>
                <w:szCs w:val="21"/>
              </w:rPr>
              <w:t>花瓶</w:t>
            </w:r>
          </w:p>
        </w:tc>
        <w:tc>
          <w:tcPr>
            <w:tcW w:w="706" w:type="pct"/>
            <w:vAlign w:val="center"/>
          </w:tcPr>
          <w:p>
            <w:pPr>
              <w:pStyle w:val="3"/>
              <w:adjustRightInd w:val="0"/>
              <w:snapToGrid w:val="0"/>
              <w:spacing w:line="0" w:lineRule="atLeast"/>
              <w:jc w:val="center"/>
              <w:rPr>
                <w:rFonts w:hAnsi="宋体"/>
                <w:szCs w:val="21"/>
              </w:rPr>
            </w:pPr>
            <w:r>
              <w:rPr>
                <w:rFonts w:hint="eastAsia" w:hAnsi="宋体"/>
                <w:szCs w:val="21"/>
              </w:rPr>
              <w:t>8</w:t>
            </w:r>
          </w:p>
        </w:tc>
        <w:tc>
          <w:tcPr>
            <w:tcW w:w="2212" w:type="pct"/>
            <w:vAlign w:val="center"/>
          </w:tcPr>
          <w:p>
            <w:pPr>
              <w:spacing w:line="0" w:lineRule="atLeast"/>
              <w:rPr>
                <w:rFonts w:ascii="宋体" w:hAnsi="宋体" w:cs="仿宋"/>
                <w:szCs w:val="21"/>
              </w:rPr>
            </w:pPr>
            <w:r>
              <w:rPr>
                <w:rFonts w:hint="eastAsia" w:ascii="宋体" w:hAnsi="宋体" w:cs="仿宋"/>
                <w:szCs w:val="21"/>
              </w:rPr>
              <w:t>不高于30cm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99" w:type="pct"/>
            <w:vMerge w:val="continue"/>
            <w:vAlign w:val="center"/>
          </w:tcPr>
          <w:p>
            <w:pPr>
              <w:pStyle w:val="3"/>
              <w:adjustRightInd w:val="0"/>
              <w:snapToGrid w:val="0"/>
              <w:spacing w:line="0" w:lineRule="atLeast"/>
              <w:jc w:val="center"/>
              <w:rPr>
                <w:rFonts w:hAnsi="宋体"/>
                <w:szCs w:val="21"/>
              </w:rPr>
            </w:pPr>
          </w:p>
        </w:tc>
        <w:tc>
          <w:tcPr>
            <w:tcW w:w="1081" w:type="pct"/>
            <w:vAlign w:val="center"/>
          </w:tcPr>
          <w:p>
            <w:pPr>
              <w:pStyle w:val="3"/>
              <w:adjustRightInd w:val="0"/>
              <w:snapToGrid w:val="0"/>
              <w:spacing w:line="0" w:lineRule="atLeast"/>
              <w:jc w:val="left"/>
              <w:rPr>
                <w:rFonts w:hAnsi="宋体"/>
                <w:szCs w:val="21"/>
              </w:rPr>
            </w:pPr>
            <w:r>
              <w:rPr>
                <w:rFonts w:hint="eastAsia" w:hAnsi="宋体"/>
                <w:szCs w:val="21"/>
              </w:rPr>
              <w:t>骨碟</w:t>
            </w:r>
          </w:p>
        </w:tc>
        <w:tc>
          <w:tcPr>
            <w:tcW w:w="706" w:type="pct"/>
            <w:vAlign w:val="center"/>
          </w:tcPr>
          <w:p>
            <w:pPr>
              <w:pStyle w:val="3"/>
              <w:adjustRightInd w:val="0"/>
              <w:snapToGrid w:val="0"/>
              <w:spacing w:line="0" w:lineRule="atLeast"/>
              <w:jc w:val="center"/>
              <w:rPr>
                <w:rFonts w:hAnsi="宋体"/>
                <w:szCs w:val="21"/>
              </w:rPr>
            </w:pPr>
            <w:r>
              <w:rPr>
                <w:rFonts w:hint="eastAsia" w:hAnsi="宋体"/>
                <w:szCs w:val="21"/>
              </w:rPr>
              <w:t>80</w:t>
            </w:r>
          </w:p>
        </w:tc>
        <w:tc>
          <w:tcPr>
            <w:tcW w:w="2212" w:type="pct"/>
            <w:vAlign w:val="center"/>
          </w:tcPr>
          <w:p>
            <w:pPr>
              <w:spacing w:line="0" w:lineRule="atLeast"/>
              <w:rPr>
                <w:rFonts w:ascii="宋体" w:hAnsi="宋体" w:cs="仿宋"/>
                <w:szCs w:val="21"/>
              </w:rPr>
            </w:pPr>
            <w:r>
              <w:rPr>
                <w:rFonts w:hint="eastAsia" w:ascii="宋体" w:hAnsi="宋体" w:cs="仿宋"/>
                <w:szCs w:val="21"/>
              </w:rPr>
              <w:t>口径17.6cm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99" w:type="pct"/>
            <w:vMerge w:val="continue"/>
            <w:vAlign w:val="center"/>
          </w:tcPr>
          <w:p>
            <w:pPr>
              <w:pStyle w:val="3"/>
              <w:adjustRightInd w:val="0"/>
              <w:snapToGrid w:val="0"/>
              <w:spacing w:line="0" w:lineRule="atLeast"/>
              <w:jc w:val="center"/>
              <w:rPr>
                <w:rFonts w:hAnsi="宋体"/>
                <w:szCs w:val="21"/>
              </w:rPr>
            </w:pPr>
          </w:p>
        </w:tc>
        <w:tc>
          <w:tcPr>
            <w:tcW w:w="1081" w:type="pct"/>
            <w:vAlign w:val="center"/>
          </w:tcPr>
          <w:p>
            <w:pPr>
              <w:pStyle w:val="3"/>
              <w:adjustRightInd w:val="0"/>
              <w:snapToGrid w:val="0"/>
              <w:spacing w:line="0" w:lineRule="atLeast"/>
              <w:jc w:val="left"/>
              <w:rPr>
                <w:rFonts w:hAnsi="宋体"/>
                <w:szCs w:val="21"/>
              </w:rPr>
            </w:pPr>
            <w:r>
              <w:rPr>
                <w:rFonts w:hint="eastAsia" w:hAnsi="宋体"/>
                <w:szCs w:val="21"/>
              </w:rPr>
              <w:t>水杯</w:t>
            </w:r>
          </w:p>
        </w:tc>
        <w:tc>
          <w:tcPr>
            <w:tcW w:w="706" w:type="pct"/>
            <w:vAlign w:val="center"/>
          </w:tcPr>
          <w:p>
            <w:pPr>
              <w:pStyle w:val="3"/>
              <w:adjustRightInd w:val="0"/>
              <w:snapToGrid w:val="0"/>
              <w:spacing w:line="0" w:lineRule="atLeast"/>
              <w:jc w:val="center"/>
              <w:rPr>
                <w:rFonts w:hAnsi="宋体"/>
                <w:szCs w:val="21"/>
              </w:rPr>
            </w:pPr>
            <w:r>
              <w:rPr>
                <w:rFonts w:hint="eastAsia" w:hAnsi="宋体"/>
                <w:szCs w:val="21"/>
              </w:rPr>
              <w:t>80</w:t>
            </w:r>
          </w:p>
        </w:tc>
        <w:tc>
          <w:tcPr>
            <w:tcW w:w="2212" w:type="pct"/>
            <w:vAlign w:val="center"/>
          </w:tcPr>
          <w:p>
            <w:pPr>
              <w:spacing w:line="0" w:lineRule="atLeast"/>
              <w:rPr>
                <w:rFonts w:ascii="宋体" w:hAnsi="宋体" w:cs="仿宋"/>
                <w:szCs w:val="21"/>
              </w:rPr>
            </w:pPr>
            <w:r>
              <w:rPr>
                <w:rFonts w:hint="eastAsia" w:ascii="宋体" w:hAnsi="宋体" w:cs="仿宋"/>
                <w:szCs w:val="21"/>
              </w:rPr>
              <w:t>底面直径5.8cm，高14cm，口径6.2cm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99" w:type="pct"/>
            <w:vMerge w:val="continue"/>
            <w:vAlign w:val="center"/>
          </w:tcPr>
          <w:p>
            <w:pPr>
              <w:pStyle w:val="3"/>
              <w:adjustRightInd w:val="0"/>
              <w:snapToGrid w:val="0"/>
              <w:spacing w:line="0" w:lineRule="atLeast"/>
              <w:jc w:val="center"/>
              <w:rPr>
                <w:rFonts w:hAnsi="宋体"/>
                <w:szCs w:val="21"/>
              </w:rPr>
            </w:pPr>
          </w:p>
        </w:tc>
        <w:tc>
          <w:tcPr>
            <w:tcW w:w="1081" w:type="pct"/>
            <w:vAlign w:val="center"/>
          </w:tcPr>
          <w:p>
            <w:pPr>
              <w:pStyle w:val="3"/>
              <w:adjustRightInd w:val="0"/>
              <w:snapToGrid w:val="0"/>
              <w:spacing w:line="0" w:lineRule="atLeast"/>
              <w:jc w:val="left"/>
              <w:rPr>
                <w:rFonts w:hAnsi="宋体"/>
                <w:szCs w:val="21"/>
              </w:rPr>
            </w:pPr>
            <w:r>
              <w:rPr>
                <w:rFonts w:hint="eastAsia" w:hAnsi="宋体"/>
                <w:szCs w:val="21"/>
              </w:rPr>
              <w:t>红酒杯</w:t>
            </w:r>
          </w:p>
        </w:tc>
        <w:tc>
          <w:tcPr>
            <w:tcW w:w="706" w:type="pct"/>
            <w:vAlign w:val="center"/>
          </w:tcPr>
          <w:p>
            <w:pPr>
              <w:pStyle w:val="3"/>
              <w:adjustRightInd w:val="0"/>
              <w:snapToGrid w:val="0"/>
              <w:spacing w:line="0" w:lineRule="atLeast"/>
              <w:jc w:val="center"/>
              <w:rPr>
                <w:rFonts w:hAnsi="宋体"/>
                <w:szCs w:val="21"/>
              </w:rPr>
            </w:pPr>
            <w:r>
              <w:rPr>
                <w:rFonts w:hint="eastAsia" w:hAnsi="宋体"/>
                <w:szCs w:val="21"/>
              </w:rPr>
              <w:t>80</w:t>
            </w:r>
          </w:p>
        </w:tc>
        <w:tc>
          <w:tcPr>
            <w:tcW w:w="2212" w:type="pct"/>
            <w:vAlign w:val="center"/>
          </w:tcPr>
          <w:p>
            <w:pPr>
              <w:spacing w:line="0" w:lineRule="atLeast"/>
              <w:rPr>
                <w:rFonts w:ascii="宋体" w:hAnsi="宋体" w:cs="仿宋"/>
                <w:szCs w:val="21"/>
              </w:rPr>
            </w:pPr>
            <w:r>
              <w:rPr>
                <w:rFonts w:hint="eastAsia" w:ascii="宋体" w:hAnsi="宋体" w:cs="仿宋"/>
                <w:szCs w:val="21"/>
              </w:rPr>
              <w:t>底面直径5.5cm ，高13.5cm，口径5cm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99" w:type="pct"/>
            <w:vMerge w:val="continue"/>
            <w:vAlign w:val="center"/>
          </w:tcPr>
          <w:p>
            <w:pPr>
              <w:pStyle w:val="3"/>
              <w:adjustRightInd w:val="0"/>
              <w:snapToGrid w:val="0"/>
              <w:spacing w:line="0" w:lineRule="atLeast"/>
              <w:jc w:val="center"/>
              <w:rPr>
                <w:rFonts w:hAnsi="宋体"/>
                <w:szCs w:val="21"/>
              </w:rPr>
            </w:pPr>
          </w:p>
        </w:tc>
        <w:tc>
          <w:tcPr>
            <w:tcW w:w="1081" w:type="pct"/>
            <w:vAlign w:val="center"/>
          </w:tcPr>
          <w:p>
            <w:pPr>
              <w:pStyle w:val="3"/>
              <w:adjustRightInd w:val="0"/>
              <w:snapToGrid w:val="0"/>
              <w:spacing w:line="0" w:lineRule="atLeast"/>
              <w:jc w:val="left"/>
              <w:rPr>
                <w:rFonts w:hAnsi="宋体"/>
                <w:szCs w:val="21"/>
              </w:rPr>
            </w:pPr>
            <w:r>
              <w:rPr>
                <w:rFonts w:hint="eastAsia" w:hAnsi="宋体"/>
                <w:szCs w:val="21"/>
              </w:rPr>
              <w:t>白酒杯</w:t>
            </w:r>
          </w:p>
        </w:tc>
        <w:tc>
          <w:tcPr>
            <w:tcW w:w="706" w:type="pct"/>
            <w:vAlign w:val="center"/>
          </w:tcPr>
          <w:p>
            <w:pPr>
              <w:pStyle w:val="3"/>
              <w:adjustRightInd w:val="0"/>
              <w:snapToGrid w:val="0"/>
              <w:spacing w:line="0" w:lineRule="atLeast"/>
              <w:jc w:val="center"/>
              <w:rPr>
                <w:rFonts w:hAnsi="宋体"/>
                <w:szCs w:val="21"/>
              </w:rPr>
            </w:pPr>
            <w:r>
              <w:rPr>
                <w:rFonts w:hint="eastAsia" w:hAnsi="宋体"/>
                <w:szCs w:val="21"/>
              </w:rPr>
              <w:t>80</w:t>
            </w:r>
          </w:p>
        </w:tc>
        <w:tc>
          <w:tcPr>
            <w:tcW w:w="2212" w:type="pct"/>
            <w:vAlign w:val="center"/>
          </w:tcPr>
          <w:p>
            <w:pPr>
              <w:spacing w:line="0" w:lineRule="atLeast"/>
              <w:rPr>
                <w:rFonts w:ascii="宋体" w:hAnsi="宋体" w:cs="仿宋"/>
                <w:szCs w:val="21"/>
              </w:rPr>
            </w:pPr>
            <w:r>
              <w:rPr>
                <w:rFonts w:hint="eastAsia" w:ascii="宋体" w:hAnsi="宋体" w:cs="仿宋"/>
                <w:szCs w:val="21"/>
              </w:rPr>
              <w:t>底面直径4.5cm，高9.7cm，口径4.5cm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99" w:type="pct"/>
            <w:vMerge w:val="continue"/>
            <w:vAlign w:val="center"/>
          </w:tcPr>
          <w:p>
            <w:pPr>
              <w:pStyle w:val="3"/>
              <w:adjustRightInd w:val="0"/>
              <w:snapToGrid w:val="0"/>
              <w:spacing w:line="0" w:lineRule="atLeast"/>
              <w:jc w:val="center"/>
              <w:rPr>
                <w:rFonts w:hAnsi="宋体"/>
                <w:szCs w:val="21"/>
              </w:rPr>
            </w:pPr>
          </w:p>
        </w:tc>
        <w:tc>
          <w:tcPr>
            <w:tcW w:w="1081" w:type="pct"/>
            <w:vAlign w:val="center"/>
          </w:tcPr>
          <w:p>
            <w:pPr>
              <w:pStyle w:val="3"/>
              <w:adjustRightInd w:val="0"/>
              <w:snapToGrid w:val="0"/>
              <w:spacing w:line="0" w:lineRule="atLeast"/>
              <w:jc w:val="left"/>
              <w:rPr>
                <w:rFonts w:hAnsi="宋体"/>
                <w:szCs w:val="21"/>
              </w:rPr>
            </w:pPr>
            <w:r>
              <w:rPr>
                <w:rFonts w:hint="eastAsia" w:hAnsi="宋体"/>
                <w:szCs w:val="21"/>
              </w:rPr>
              <w:t>味碟</w:t>
            </w:r>
          </w:p>
        </w:tc>
        <w:tc>
          <w:tcPr>
            <w:tcW w:w="706" w:type="pct"/>
            <w:vAlign w:val="center"/>
          </w:tcPr>
          <w:p>
            <w:pPr>
              <w:pStyle w:val="3"/>
              <w:adjustRightInd w:val="0"/>
              <w:snapToGrid w:val="0"/>
              <w:spacing w:line="0" w:lineRule="atLeast"/>
              <w:jc w:val="center"/>
              <w:rPr>
                <w:rFonts w:hAnsi="宋体"/>
                <w:szCs w:val="21"/>
              </w:rPr>
            </w:pPr>
            <w:r>
              <w:rPr>
                <w:rFonts w:hint="eastAsia" w:hAnsi="宋体"/>
                <w:szCs w:val="21"/>
              </w:rPr>
              <w:t>80</w:t>
            </w:r>
          </w:p>
        </w:tc>
        <w:tc>
          <w:tcPr>
            <w:tcW w:w="2212" w:type="pct"/>
            <w:vAlign w:val="center"/>
          </w:tcPr>
          <w:p>
            <w:pPr>
              <w:spacing w:line="0" w:lineRule="atLeast"/>
              <w:rPr>
                <w:rFonts w:ascii="宋体" w:hAnsi="宋体" w:cs="仿宋"/>
                <w:szCs w:val="21"/>
              </w:rPr>
            </w:pPr>
            <w:r>
              <w:rPr>
                <w:rFonts w:hint="eastAsia" w:ascii="宋体" w:hAnsi="宋体" w:cs="仿宋"/>
                <w:szCs w:val="21"/>
              </w:rPr>
              <w:t>口径8cm，高2.6cm，底径4cm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99" w:type="pct"/>
            <w:vMerge w:val="continue"/>
            <w:vAlign w:val="center"/>
          </w:tcPr>
          <w:p>
            <w:pPr>
              <w:pStyle w:val="3"/>
              <w:adjustRightInd w:val="0"/>
              <w:snapToGrid w:val="0"/>
              <w:spacing w:line="0" w:lineRule="atLeast"/>
              <w:jc w:val="center"/>
              <w:rPr>
                <w:rFonts w:hAnsi="宋体"/>
                <w:szCs w:val="21"/>
              </w:rPr>
            </w:pPr>
          </w:p>
        </w:tc>
        <w:tc>
          <w:tcPr>
            <w:tcW w:w="1081" w:type="pct"/>
            <w:vAlign w:val="center"/>
          </w:tcPr>
          <w:p>
            <w:pPr>
              <w:pStyle w:val="3"/>
              <w:adjustRightInd w:val="0"/>
              <w:snapToGrid w:val="0"/>
              <w:spacing w:line="0" w:lineRule="atLeast"/>
              <w:jc w:val="left"/>
              <w:rPr>
                <w:rFonts w:hAnsi="宋体"/>
                <w:szCs w:val="21"/>
              </w:rPr>
            </w:pPr>
            <w:r>
              <w:rPr>
                <w:rFonts w:hint="eastAsia" w:hAnsi="宋体"/>
                <w:szCs w:val="21"/>
              </w:rPr>
              <w:t>汤碗、勺</w:t>
            </w:r>
          </w:p>
        </w:tc>
        <w:tc>
          <w:tcPr>
            <w:tcW w:w="706" w:type="pct"/>
            <w:vAlign w:val="center"/>
          </w:tcPr>
          <w:p>
            <w:pPr>
              <w:pStyle w:val="3"/>
              <w:adjustRightInd w:val="0"/>
              <w:snapToGrid w:val="0"/>
              <w:spacing w:line="0" w:lineRule="atLeast"/>
              <w:jc w:val="center"/>
              <w:rPr>
                <w:rFonts w:hAnsi="宋体"/>
                <w:szCs w:val="21"/>
              </w:rPr>
            </w:pPr>
            <w:r>
              <w:rPr>
                <w:rFonts w:hint="eastAsia" w:hAnsi="宋体"/>
                <w:szCs w:val="21"/>
              </w:rPr>
              <w:t>80</w:t>
            </w:r>
          </w:p>
        </w:tc>
        <w:tc>
          <w:tcPr>
            <w:tcW w:w="2212" w:type="pct"/>
            <w:vAlign w:val="center"/>
          </w:tcPr>
          <w:p>
            <w:pPr>
              <w:spacing w:line="0" w:lineRule="atLeast"/>
              <w:rPr>
                <w:rFonts w:ascii="宋体" w:hAnsi="宋体" w:cs="仿宋"/>
                <w:szCs w:val="21"/>
              </w:rPr>
            </w:pPr>
            <w:r>
              <w:rPr>
                <w:rFonts w:hint="eastAsia" w:ascii="宋体" w:hAnsi="宋体" w:cs="仿宋"/>
                <w:szCs w:val="21"/>
              </w:rPr>
              <w:t>口径9.7cm，高4.5cm，底径3.3cm，长11cm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99" w:type="pct"/>
            <w:vMerge w:val="continue"/>
            <w:vAlign w:val="center"/>
          </w:tcPr>
          <w:p>
            <w:pPr>
              <w:pStyle w:val="3"/>
              <w:adjustRightInd w:val="0"/>
              <w:snapToGrid w:val="0"/>
              <w:spacing w:line="0" w:lineRule="atLeast"/>
              <w:jc w:val="center"/>
              <w:rPr>
                <w:rFonts w:hAnsi="宋体"/>
                <w:szCs w:val="21"/>
              </w:rPr>
            </w:pPr>
          </w:p>
        </w:tc>
        <w:tc>
          <w:tcPr>
            <w:tcW w:w="1081" w:type="pct"/>
            <w:vAlign w:val="center"/>
          </w:tcPr>
          <w:p>
            <w:pPr>
              <w:pStyle w:val="3"/>
              <w:adjustRightInd w:val="0"/>
              <w:snapToGrid w:val="0"/>
              <w:spacing w:line="0" w:lineRule="atLeast"/>
              <w:jc w:val="left"/>
              <w:rPr>
                <w:rFonts w:hAnsi="宋体"/>
                <w:szCs w:val="21"/>
              </w:rPr>
            </w:pPr>
            <w:r>
              <w:rPr>
                <w:rFonts w:hint="eastAsia" w:hAnsi="宋体"/>
                <w:szCs w:val="21"/>
              </w:rPr>
              <w:t>筷架</w:t>
            </w:r>
          </w:p>
        </w:tc>
        <w:tc>
          <w:tcPr>
            <w:tcW w:w="706" w:type="pct"/>
            <w:vAlign w:val="center"/>
          </w:tcPr>
          <w:p>
            <w:pPr>
              <w:pStyle w:val="3"/>
              <w:adjustRightInd w:val="0"/>
              <w:snapToGrid w:val="0"/>
              <w:spacing w:line="0" w:lineRule="atLeast"/>
              <w:jc w:val="center"/>
              <w:rPr>
                <w:rFonts w:hAnsi="宋体"/>
                <w:szCs w:val="21"/>
              </w:rPr>
            </w:pPr>
            <w:r>
              <w:rPr>
                <w:rFonts w:hint="eastAsia" w:hAnsi="宋体"/>
                <w:szCs w:val="21"/>
              </w:rPr>
              <w:t>80</w:t>
            </w:r>
          </w:p>
        </w:tc>
        <w:tc>
          <w:tcPr>
            <w:tcW w:w="2212" w:type="pct"/>
            <w:vAlign w:val="center"/>
          </w:tcPr>
          <w:p>
            <w:pPr>
              <w:spacing w:line="0" w:lineRule="atLeast"/>
              <w:rPr>
                <w:rFonts w:ascii="宋体" w:hAnsi="宋体" w:cs="仿宋"/>
                <w:szCs w:val="21"/>
              </w:rPr>
            </w:pPr>
            <w:r>
              <w:rPr>
                <w:rFonts w:hint="eastAsia" w:ascii="宋体" w:hAnsi="宋体" w:cs="仿宋"/>
                <w:szCs w:val="21"/>
              </w:rPr>
              <w:t>7.3×3.3×1.7cm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99" w:type="pct"/>
            <w:vMerge w:val="continue"/>
            <w:vAlign w:val="center"/>
          </w:tcPr>
          <w:p>
            <w:pPr>
              <w:pStyle w:val="3"/>
              <w:adjustRightInd w:val="0"/>
              <w:snapToGrid w:val="0"/>
              <w:spacing w:line="0" w:lineRule="atLeast"/>
              <w:jc w:val="center"/>
              <w:rPr>
                <w:rFonts w:hAnsi="宋体"/>
                <w:szCs w:val="21"/>
              </w:rPr>
            </w:pPr>
          </w:p>
        </w:tc>
        <w:tc>
          <w:tcPr>
            <w:tcW w:w="1081" w:type="pct"/>
            <w:vAlign w:val="center"/>
          </w:tcPr>
          <w:p>
            <w:pPr>
              <w:pStyle w:val="3"/>
              <w:adjustRightInd w:val="0"/>
              <w:snapToGrid w:val="0"/>
              <w:spacing w:line="0" w:lineRule="atLeast"/>
              <w:jc w:val="left"/>
              <w:rPr>
                <w:rFonts w:hAnsi="宋体"/>
                <w:szCs w:val="21"/>
              </w:rPr>
            </w:pPr>
            <w:r>
              <w:rPr>
                <w:rFonts w:hint="eastAsia" w:hAnsi="宋体"/>
                <w:szCs w:val="21"/>
              </w:rPr>
              <w:t>席面羹</w:t>
            </w:r>
          </w:p>
        </w:tc>
        <w:tc>
          <w:tcPr>
            <w:tcW w:w="706" w:type="pct"/>
            <w:vAlign w:val="center"/>
          </w:tcPr>
          <w:p>
            <w:pPr>
              <w:pStyle w:val="3"/>
              <w:adjustRightInd w:val="0"/>
              <w:snapToGrid w:val="0"/>
              <w:spacing w:line="0" w:lineRule="atLeast"/>
              <w:jc w:val="center"/>
              <w:rPr>
                <w:rFonts w:hAnsi="宋体"/>
                <w:szCs w:val="21"/>
              </w:rPr>
            </w:pPr>
            <w:r>
              <w:rPr>
                <w:rFonts w:hint="eastAsia" w:hAnsi="宋体"/>
                <w:szCs w:val="21"/>
              </w:rPr>
              <w:t>80</w:t>
            </w:r>
          </w:p>
        </w:tc>
        <w:tc>
          <w:tcPr>
            <w:tcW w:w="2212" w:type="pct"/>
            <w:vAlign w:val="center"/>
          </w:tcPr>
          <w:p>
            <w:pPr>
              <w:spacing w:line="0" w:lineRule="atLeast"/>
              <w:rPr>
                <w:rFonts w:ascii="宋体" w:hAnsi="宋体" w:cs="仿宋"/>
                <w:szCs w:val="21"/>
              </w:rPr>
            </w:pPr>
            <w:r>
              <w:rPr>
                <w:rFonts w:hint="eastAsia" w:ascii="宋体" w:hAnsi="宋体" w:cs="仿宋"/>
                <w:szCs w:val="21"/>
              </w:rPr>
              <w:t>长21.7cm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99" w:type="pct"/>
            <w:vMerge w:val="continue"/>
            <w:vAlign w:val="center"/>
          </w:tcPr>
          <w:p>
            <w:pPr>
              <w:pStyle w:val="3"/>
              <w:adjustRightInd w:val="0"/>
              <w:snapToGrid w:val="0"/>
              <w:spacing w:line="0" w:lineRule="atLeast"/>
              <w:jc w:val="center"/>
              <w:rPr>
                <w:rFonts w:hAnsi="宋体"/>
                <w:szCs w:val="21"/>
              </w:rPr>
            </w:pPr>
          </w:p>
        </w:tc>
        <w:tc>
          <w:tcPr>
            <w:tcW w:w="1081" w:type="pct"/>
            <w:vAlign w:val="center"/>
          </w:tcPr>
          <w:p>
            <w:pPr>
              <w:pStyle w:val="3"/>
              <w:adjustRightInd w:val="0"/>
              <w:snapToGrid w:val="0"/>
              <w:spacing w:line="0" w:lineRule="atLeast"/>
              <w:jc w:val="left"/>
              <w:rPr>
                <w:rFonts w:hAnsi="宋体"/>
                <w:szCs w:val="21"/>
              </w:rPr>
            </w:pPr>
            <w:r>
              <w:rPr>
                <w:rFonts w:hint="eastAsia" w:hAnsi="宋体"/>
                <w:szCs w:val="21"/>
              </w:rPr>
              <w:t>公用筷架</w:t>
            </w:r>
          </w:p>
        </w:tc>
        <w:tc>
          <w:tcPr>
            <w:tcW w:w="706" w:type="pct"/>
            <w:vAlign w:val="center"/>
          </w:tcPr>
          <w:p>
            <w:pPr>
              <w:pStyle w:val="3"/>
              <w:adjustRightInd w:val="0"/>
              <w:snapToGrid w:val="0"/>
              <w:spacing w:line="0" w:lineRule="atLeast"/>
              <w:jc w:val="center"/>
              <w:rPr>
                <w:rFonts w:hAnsi="宋体"/>
                <w:szCs w:val="21"/>
              </w:rPr>
            </w:pPr>
            <w:r>
              <w:rPr>
                <w:rFonts w:hint="eastAsia" w:hAnsi="宋体"/>
                <w:szCs w:val="21"/>
              </w:rPr>
              <w:t>16</w:t>
            </w:r>
          </w:p>
        </w:tc>
        <w:tc>
          <w:tcPr>
            <w:tcW w:w="2212" w:type="pct"/>
            <w:vAlign w:val="center"/>
          </w:tcPr>
          <w:p>
            <w:pPr>
              <w:spacing w:line="0" w:lineRule="atLeast"/>
              <w:rPr>
                <w:rFonts w:ascii="宋体" w:hAnsi="宋体" w:cs="仿宋"/>
                <w:szCs w:val="21"/>
              </w:rPr>
            </w:pPr>
            <w:r>
              <w:rPr>
                <w:rFonts w:hint="eastAsia" w:ascii="宋体" w:hAnsi="宋体" w:cs="仿宋"/>
                <w:szCs w:val="21"/>
              </w:rPr>
              <w:t>9.5×3.3×2.5cm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99" w:type="pct"/>
            <w:vMerge w:val="continue"/>
            <w:vAlign w:val="center"/>
          </w:tcPr>
          <w:p>
            <w:pPr>
              <w:pStyle w:val="3"/>
              <w:adjustRightInd w:val="0"/>
              <w:snapToGrid w:val="0"/>
              <w:spacing w:line="0" w:lineRule="atLeast"/>
              <w:jc w:val="center"/>
              <w:rPr>
                <w:rFonts w:hAnsi="宋体"/>
                <w:szCs w:val="21"/>
              </w:rPr>
            </w:pPr>
          </w:p>
        </w:tc>
        <w:tc>
          <w:tcPr>
            <w:tcW w:w="1081" w:type="pct"/>
            <w:vAlign w:val="center"/>
          </w:tcPr>
          <w:p>
            <w:pPr>
              <w:pStyle w:val="3"/>
              <w:adjustRightInd w:val="0"/>
              <w:snapToGrid w:val="0"/>
              <w:spacing w:line="0" w:lineRule="atLeast"/>
              <w:jc w:val="left"/>
              <w:rPr>
                <w:rFonts w:hAnsi="宋体"/>
                <w:szCs w:val="21"/>
              </w:rPr>
            </w:pPr>
            <w:r>
              <w:rPr>
                <w:rFonts w:hint="eastAsia" w:hAnsi="宋体"/>
                <w:szCs w:val="21"/>
              </w:rPr>
              <w:t>筷子</w:t>
            </w:r>
          </w:p>
        </w:tc>
        <w:tc>
          <w:tcPr>
            <w:tcW w:w="706" w:type="pct"/>
            <w:vAlign w:val="center"/>
          </w:tcPr>
          <w:p>
            <w:pPr>
              <w:pStyle w:val="3"/>
              <w:adjustRightInd w:val="0"/>
              <w:snapToGrid w:val="0"/>
              <w:spacing w:line="0" w:lineRule="atLeast"/>
              <w:jc w:val="center"/>
              <w:rPr>
                <w:rFonts w:hAnsi="宋体"/>
                <w:szCs w:val="21"/>
              </w:rPr>
            </w:pPr>
            <w:r>
              <w:rPr>
                <w:rFonts w:hint="eastAsia" w:hAnsi="宋体"/>
                <w:szCs w:val="21"/>
              </w:rPr>
              <w:t>80</w:t>
            </w:r>
          </w:p>
        </w:tc>
        <w:tc>
          <w:tcPr>
            <w:tcW w:w="2212" w:type="pct"/>
            <w:vAlign w:val="center"/>
          </w:tcPr>
          <w:p>
            <w:pPr>
              <w:spacing w:line="0" w:lineRule="atLeast"/>
              <w:rPr>
                <w:rFonts w:ascii="宋体" w:hAnsi="宋体" w:cs="仿宋"/>
                <w:szCs w:val="21"/>
              </w:rPr>
            </w:pPr>
            <w:r>
              <w:rPr>
                <w:rFonts w:hint="eastAsia" w:ascii="宋体" w:hAnsi="宋体" w:cs="仿宋"/>
                <w:szCs w:val="21"/>
              </w:rPr>
              <w:t>长29.5cm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99" w:type="pct"/>
            <w:vMerge w:val="continue"/>
            <w:vAlign w:val="center"/>
          </w:tcPr>
          <w:p>
            <w:pPr>
              <w:pStyle w:val="3"/>
              <w:adjustRightInd w:val="0"/>
              <w:snapToGrid w:val="0"/>
              <w:spacing w:line="0" w:lineRule="atLeast"/>
              <w:jc w:val="center"/>
              <w:rPr>
                <w:rFonts w:hAnsi="宋体"/>
                <w:szCs w:val="21"/>
              </w:rPr>
            </w:pPr>
          </w:p>
        </w:tc>
        <w:tc>
          <w:tcPr>
            <w:tcW w:w="1081" w:type="pct"/>
            <w:vAlign w:val="center"/>
          </w:tcPr>
          <w:p>
            <w:pPr>
              <w:pStyle w:val="3"/>
              <w:adjustRightInd w:val="0"/>
              <w:snapToGrid w:val="0"/>
              <w:spacing w:line="0" w:lineRule="atLeast"/>
              <w:jc w:val="left"/>
              <w:rPr>
                <w:rFonts w:hAnsi="宋体"/>
                <w:szCs w:val="21"/>
              </w:rPr>
            </w:pPr>
            <w:r>
              <w:rPr>
                <w:rFonts w:hint="eastAsia" w:hAnsi="宋体"/>
                <w:szCs w:val="21"/>
              </w:rPr>
              <w:t>牙签</w:t>
            </w:r>
          </w:p>
        </w:tc>
        <w:tc>
          <w:tcPr>
            <w:tcW w:w="706" w:type="pct"/>
            <w:vAlign w:val="center"/>
          </w:tcPr>
          <w:p>
            <w:pPr>
              <w:pStyle w:val="3"/>
              <w:adjustRightInd w:val="0"/>
              <w:snapToGrid w:val="0"/>
              <w:spacing w:line="0" w:lineRule="atLeast"/>
              <w:jc w:val="center"/>
              <w:rPr>
                <w:rFonts w:hAnsi="宋体"/>
                <w:szCs w:val="21"/>
              </w:rPr>
            </w:pPr>
            <w:r>
              <w:rPr>
                <w:rFonts w:hint="eastAsia" w:hAnsi="宋体"/>
                <w:szCs w:val="21"/>
              </w:rPr>
              <w:t>80</w:t>
            </w:r>
          </w:p>
        </w:tc>
        <w:tc>
          <w:tcPr>
            <w:tcW w:w="2212" w:type="pct"/>
            <w:vAlign w:val="center"/>
          </w:tcPr>
          <w:p>
            <w:pPr>
              <w:spacing w:line="0" w:lineRule="atLeast"/>
              <w:rPr>
                <w:rFonts w:ascii="宋体" w:hAnsi="宋体" w:cs="仿宋"/>
                <w:szCs w:val="21"/>
              </w:rPr>
            </w:pPr>
            <w:r>
              <w:rPr>
                <w:rFonts w:hint="eastAsia" w:ascii="宋体" w:hAnsi="宋体" w:cs="仿宋"/>
                <w:szCs w:val="21"/>
              </w:rPr>
              <w:t>8.2×1.5cm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99" w:type="pct"/>
            <w:vMerge w:val="continue"/>
            <w:vAlign w:val="center"/>
          </w:tcPr>
          <w:p>
            <w:pPr>
              <w:pStyle w:val="3"/>
              <w:adjustRightInd w:val="0"/>
              <w:snapToGrid w:val="0"/>
              <w:spacing w:line="0" w:lineRule="atLeast"/>
              <w:jc w:val="center"/>
              <w:rPr>
                <w:rFonts w:hAnsi="宋体"/>
                <w:szCs w:val="21"/>
              </w:rPr>
            </w:pPr>
          </w:p>
        </w:tc>
        <w:tc>
          <w:tcPr>
            <w:tcW w:w="1081" w:type="pct"/>
            <w:vAlign w:val="center"/>
          </w:tcPr>
          <w:p>
            <w:pPr>
              <w:pStyle w:val="3"/>
              <w:adjustRightInd w:val="0"/>
              <w:snapToGrid w:val="0"/>
              <w:spacing w:line="0" w:lineRule="atLeast"/>
              <w:jc w:val="left"/>
              <w:rPr>
                <w:rFonts w:hAnsi="宋体"/>
                <w:szCs w:val="21"/>
              </w:rPr>
            </w:pPr>
            <w:r>
              <w:rPr>
                <w:rFonts w:hint="eastAsia" w:hAnsi="宋体"/>
                <w:szCs w:val="21"/>
              </w:rPr>
              <w:t>筷套</w:t>
            </w:r>
          </w:p>
        </w:tc>
        <w:tc>
          <w:tcPr>
            <w:tcW w:w="706" w:type="pct"/>
            <w:vAlign w:val="center"/>
          </w:tcPr>
          <w:p>
            <w:pPr>
              <w:pStyle w:val="3"/>
              <w:adjustRightInd w:val="0"/>
              <w:snapToGrid w:val="0"/>
              <w:spacing w:line="0" w:lineRule="atLeast"/>
              <w:jc w:val="center"/>
              <w:rPr>
                <w:rFonts w:hAnsi="宋体"/>
                <w:szCs w:val="21"/>
              </w:rPr>
            </w:pPr>
            <w:r>
              <w:rPr>
                <w:rFonts w:hint="eastAsia" w:hAnsi="宋体"/>
                <w:szCs w:val="21"/>
              </w:rPr>
              <w:t>80</w:t>
            </w:r>
          </w:p>
        </w:tc>
        <w:tc>
          <w:tcPr>
            <w:tcW w:w="2212" w:type="pct"/>
            <w:vAlign w:val="center"/>
          </w:tcPr>
          <w:p>
            <w:pPr>
              <w:spacing w:line="0" w:lineRule="atLeast"/>
              <w:rPr>
                <w:rFonts w:ascii="宋体" w:hAnsi="宋体" w:cs="仿宋"/>
                <w:szCs w:val="21"/>
              </w:rPr>
            </w:pPr>
            <w:r>
              <w:rPr>
                <w:rFonts w:hint="eastAsia" w:ascii="宋体" w:hAnsi="宋体" w:cs="仿宋"/>
                <w:szCs w:val="21"/>
              </w:rPr>
              <w:t>宽3cm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99" w:type="pct"/>
            <w:vMerge w:val="continue"/>
            <w:vAlign w:val="center"/>
          </w:tcPr>
          <w:p>
            <w:pPr>
              <w:pStyle w:val="3"/>
              <w:adjustRightInd w:val="0"/>
              <w:snapToGrid w:val="0"/>
              <w:spacing w:line="0" w:lineRule="atLeast"/>
              <w:jc w:val="center"/>
              <w:rPr>
                <w:rFonts w:hAnsi="宋体"/>
                <w:szCs w:val="21"/>
              </w:rPr>
            </w:pPr>
          </w:p>
        </w:tc>
        <w:tc>
          <w:tcPr>
            <w:tcW w:w="1081" w:type="pct"/>
            <w:vAlign w:val="center"/>
          </w:tcPr>
          <w:p>
            <w:pPr>
              <w:pStyle w:val="3"/>
              <w:adjustRightInd w:val="0"/>
              <w:snapToGrid w:val="0"/>
              <w:spacing w:line="0" w:lineRule="atLeast"/>
              <w:jc w:val="left"/>
              <w:rPr>
                <w:rFonts w:hAnsi="宋体"/>
                <w:szCs w:val="21"/>
              </w:rPr>
            </w:pPr>
            <w:r>
              <w:rPr>
                <w:rFonts w:hint="eastAsia" w:hAnsi="宋体"/>
                <w:szCs w:val="21"/>
              </w:rPr>
              <w:t>分菜勺</w:t>
            </w:r>
          </w:p>
        </w:tc>
        <w:tc>
          <w:tcPr>
            <w:tcW w:w="706" w:type="pct"/>
            <w:vAlign w:val="center"/>
          </w:tcPr>
          <w:p>
            <w:pPr>
              <w:pStyle w:val="3"/>
              <w:adjustRightInd w:val="0"/>
              <w:snapToGrid w:val="0"/>
              <w:spacing w:line="0" w:lineRule="atLeast"/>
              <w:jc w:val="center"/>
              <w:rPr>
                <w:rFonts w:hAnsi="宋体"/>
                <w:szCs w:val="21"/>
              </w:rPr>
            </w:pPr>
            <w:r>
              <w:rPr>
                <w:rFonts w:hint="eastAsia" w:hAnsi="宋体"/>
                <w:szCs w:val="21"/>
              </w:rPr>
              <w:t>8</w:t>
            </w:r>
          </w:p>
        </w:tc>
        <w:tc>
          <w:tcPr>
            <w:tcW w:w="2212" w:type="pct"/>
            <w:vAlign w:val="center"/>
          </w:tcPr>
          <w:p>
            <w:pPr>
              <w:spacing w:line="0" w:lineRule="atLeast"/>
              <w:rPr>
                <w:rFonts w:ascii="宋体" w:hAnsi="宋体" w:cs="仿宋"/>
                <w:szCs w:val="21"/>
              </w:rPr>
            </w:pPr>
            <w:r>
              <w:rPr>
                <w:rFonts w:hint="eastAsia" w:ascii="宋体" w:hAnsi="宋体" w:cs="仿宋"/>
                <w:szCs w:val="21"/>
              </w:rPr>
              <w:t>长34cm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99" w:type="pct"/>
            <w:vMerge w:val="continue"/>
            <w:vAlign w:val="center"/>
          </w:tcPr>
          <w:p>
            <w:pPr>
              <w:pStyle w:val="3"/>
              <w:adjustRightInd w:val="0"/>
              <w:snapToGrid w:val="0"/>
              <w:spacing w:line="0" w:lineRule="atLeast"/>
              <w:jc w:val="center"/>
              <w:rPr>
                <w:rFonts w:hAnsi="宋体"/>
                <w:szCs w:val="21"/>
              </w:rPr>
            </w:pPr>
          </w:p>
        </w:tc>
        <w:tc>
          <w:tcPr>
            <w:tcW w:w="1081" w:type="pct"/>
            <w:vAlign w:val="center"/>
          </w:tcPr>
          <w:p>
            <w:pPr>
              <w:pStyle w:val="3"/>
              <w:adjustRightInd w:val="0"/>
              <w:snapToGrid w:val="0"/>
              <w:spacing w:line="0" w:lineRule="atLeast"/>
              <w:jc w:val="left"/>
              <w:rPr>
                <w:rFonts w:hAnsi="宋体"/>
                <w:szCs w:val="21"/>
              </w:rPr>
            </w:pPr>
            <w:r>
              <w:rPr>
                <w:rFonts w:hint="eastAsia" w:hAnsi="宋体"/>
                <w:szCs w:val="21"/>
              </w:rPr>
              <w:t>菜单</w:t>
            </w:r>
          </w:p>
        </w:tc>
        <w:tc>
          <w:tcPr>
            <w:tcW w:w="706" w:type="pct"/>
            <w:vAlign w:val="center"/>
          </w:tcPr>
          <w:p>
            <w:pPr>
              <w:pStyle w:val="3"/>
              <w:adjustRightInd w:val="0"/>
              <w:snapToGrid w:val="0"/>
              <w:spacing w:line="0" w:lineRule="atLeast"/>
              <w:jc w:val="center"/>
              <w:rPr>
                <w:rFonts w:hAnsi="宋体"/>
                <w:szCs w:val="21"/>
              </w:rPr>
            </w:pPr>
            <w:r>
              <w:rPr>
                <w:rFonts w:hint="eastAsia" w:hAnsi="宋体"/>
                <w:szCs w:val="21"/>
              </w:rPr>
              <w:t>8</w:t>
            </w:r>
          </w:p>
        </w:tc>
        <w:tc>
          <w:tcPr>
            <w:tcW w:w="2212" w:type="pct"/>
            <w:vAlign w:val="center"/>
          </w:tcPr>
          <w:p>
            <w:pPr>
              <w:spacing w:line="0" w:lineRule="atLeast"/>
              <w:rPr>
                <w:rFonts w:ascii="宋体" w:hAnsi="宋体" w:cs="仿宋"/>
                <w:szCs w:val="21"/>
              </w:rPr>
            </w:pPr>
            <w:r>
              <w:rPr>
                <w:rFonts w:hint="eastAsia" w:ascii="宋体" w:hAnsi="宋体" w:cs="仿宋"/>
                <w:szCs w:val="21"/>
              </w:rPr>
              <w:t>18.5×13cm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99" w:type="pct"/>
            <w:vMerge w:val="continue"/>
            <w:vAlign w:val="center"/>
          </w:tcPr>
          <w:p>
            <w:pPr>
              <w:pStyle w:val="3"/>
              <w:adjustRightInd w:val="0"/>
              <w:snapToGrid w:val="0"/>
              <w:spacing w:line="0" w:lineRule="atLeast"/>
              <w:jc w:val="center"/>
              <w:rPr>
                <w:rFonts w:hAnsi="宋体"/>
                <w:szCs w:val="21"/>
              </w:rPr>
            </w:pPr>
          </w:p>
        </w:tc>
        <w:tc>
          <w:tcPr>
            <w:tcW w:w="1081" w:type="pct"/>
            <w:vAlign w:val="center"/>
          </w:tcPr>
          <w:p>
            <w:pPr>
              <w:pStyle w:val="3"/>
              <w:adjustRightInd w:val="0"/>
              <w:snapToGrid w:val="0"/>
              <w:spacing w:line="0" w:lineRule="atLeast"/>
              <w:jc w:val="left"/>
              <w:rPr>
                <w:rFonts w:hAnsi="宋体"/>
                <w:szCs w:val="21"/>
              </w:rPr>
            </w:pPr>
            <w:r>
              <w:rPr>
                <w:rFonts w:hint="eastAsia" w:hAnsi="宋体"/>
                <w:szCs w:val="21"/>
              </w:rPr>
              <w:t>工作台</w:t>
            </w:r>
          </w:p>
        </w:tc>
        <w:tc>
          <w:tcPr>
            <w:tcW w:w="706" w:type="pct"/>
            <w:vAlign w:val="center"/>
          </w:tcPr>
          <w:p>
            <w:pPr>
              <w:pStyle w:val="3"/>
              <w:adjustRightInd w:val="0"/>
              <w:snapToGrid w:val="0"/>
              <w:spacing w:line="0" w:lineRule="atLeast"/>
              <w:jc w:val="center"/>
              <w:rPr>
                <w:rFonts w:hAnsi="宋体"/>
                <w:szCs w:val="21"/>
              </w:rPr>
            </w:pPr>
            <w:r>
              <w:rPr>
                <w:rFonts w:hint="eastAsia" w:hAnsi="宋体"/>
                <w:szCs w:val="21"/>
              </w:rPr>
              <w:t>8</w:t>
            </w:r>
          </w:p>
        </w:tc>
        <w:tc>
          <w:tcPr>
            <w:tcW w:w="2212" w:type="pct"/>
            <w:vAlign w:val="center"/>
          </w:tcPr>
          <w:p>
            <w:pPr>
              <w:spacing w:line="0" w:lineRule="atLeast"/>
              <w:rPr>
                <w:rFonts w:ascii="宋体" w:hAnsi="宋体" w:cs="仿宋"/>
                <w:szCs w:val="21"/>
              </w:rPr>
            </w:pPr>
            <w:r>
              <w:rPr>
                <w:rFonts w:hint="eastAsia" w:ascii="宋体" w:hAnsi="宋体" w:cs="仿宋"/>
                <w:szCs w:val="21"/>
              </w:rPr>
              <w:t>200×100×75cm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99" w:type="pct"/>
            <w:vMerge w:val="continue"/>
            <w:vAlign w:val="center"/>
          </w:tcPr>
          <w:p>
            <w:pPr>
              <w:pStyle w:val="3"/>
              <w:adjustRightInd w:val="0"/>
              <w:snapToGrid w:val="0"/>
              <w:spacing w:line="0" w:lineRule="atLeast"/>
              <w:jc w:val="center"/>
              <w:rPr>
                <w:rFonts w:hAnsi="宋体"/>
                <w:szCs w:val="21"/>
              </w:rPr>
            </w:pPr>
          </w:p>
        </w:tc>
        <w:tc>
          <w:tcPr>
            <w:tcW w:w="1081" w:type="pct"/>
            <w:vAlign w:val="center"/>
          </w:tcPr>
          <w:p>
            <w:pPr>
              <w:pStyle w:val="3"/>
              <w:adjustRightInd w:val="0"/>
              <w:snapToGrid w:val="0"/>
              <w:spacing w:line="0" w:lineRule="atLeast"/>
              <w:jc w:val="left"/>
              <w:rPr>
                <w:rFonts w:hAnsi="宋体"/>
                <w:szCs w:val="21"/>
              </w:rPr>
            </w:pPr>
            <w:r>
              <w:rPr>
                <w:rFonts w:hint="eastAsia" w:hAnsi="宋体"/>
                <w:szCs w:val="21"/>
              </w:rPr>
              <w:t>台卡</w:t>
            </w:r>
          </w:p>
        </w:tc>
        <w:tc>
          <w:tcPr>
            <w:tcW w:w="706" w:type="pct"/>
            <w:vAlign w:val="center"/>
          </w:tcPr>
          <w:p>
            <w:pPr>
              <w:pStyle w:val="3"/>
              <w:adjustRightInd w:val="0"/>
              <w:snapToGrid w:val="0"/>
              <w:spacing w:line="0" w:lineRule="atLeast"/>
              <w:jc w:val="center"/>
              <w:rPr>
                <w:rFonts w:hAnsi="宋体"/>
                <w:szCs w:val="21"/>
              </w:rPr>
            </w:pPr>
            <w:r>
              <w:rPr>
                <w:rFonts w:hint="eastAsia" w:hAnsi="宋体"/>
                <w:szCs w:val="21"/>
              </w:rPr>
              <w:t>8</w:t>
            </w:r>
          </w:p>
        </w:tc>
        <w:tc>
          <w:tcPr>
            <w:tcW w:w="2212" w:type="pct"/>
            <w:vAlign w:val="center"/>
          </w:tcPr>
          <w:p>
            <w:pPr>
              <w:spacing w:line="0" w:lineRule="atLeast"/>
              <w:rPr>
                <w:rFonts w:ascii="宋体" w:hAnsi="宋体" w:cs="仿宋"/>
                <w:szCs w:val="21"/>
              </w:rPr>
            </w:pPr>
            <w:r>
              <w:rPr>
                <w:rFonts w:hint="eastAsia" w:ascii="宋体" w:hAnsi="宋体" w:cs="仿宋"/>
                <w:szCs w:val="21"/>
              </w:rPr>
              <w:t>10×5×8.3cm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99" w:type="pct"/>
            <w:vMerge w:val="continue"/>
            <w:vAlign w:val="center"/>
          </w:tcPr>
          <w:p>
            <w:pPr>
              <w:pStyle w:val="3"/>
              <w:adjustRightInd w:val="0"/>
              <w:snapToGrid w:val="0"/>
              <w:spacing w:line="0" w:lineRule="atLeast"/>
              <w:jc w:val="center"/>
              <w:rPr>
                <w:rFonts w:hAnsi="宋体"/>
                <w:szCs w:val="21"/>
              </w:rPr>
            </w:pPr>
          </w:p>
        </w:tc>
        <w:tc>
          <w:tcPr>
            <w:tcW w:w="1081" w:type="pct"/>
            <w:vAlign w:val="center"/>
          </w:tcPr>
          <w:p>
            <w:pPr>
              <w:pStyle w:val="3"/>
              <w:adjustRightInd w:val="0"/>
              <w:snapToGrid w:val="0"/>
              <w:spacing w:line="0" w:lineRule="atLeast"/>
              <w:jc w:val="left"/>
              <w:rPr>
                <w:rFonts w:hAnsi="宋体"/>
                <w:szCs w:val="21"/>
              </w:rPr>
            </w:pPr>
            <w:r>
              <w:rPr>
                <w:rFonts w:hint="eastAsia" w:hAnsi="宋体"/>
                <w:szCs w:val="21"/>
              </w:rPr>
              <w:t>多媒体设备</w:t>
            </w:r>
          </w:p>
        </w:tc>
        <w:tc>
          <w:tcPr>
            <w:tcW w:w="706" w:type="pct"/>
            <w:vAlign w:val="center"/>
          </w:tcPr>
          <w:p>
            <w:pPr>
              <w:pStyle w:val="3"/>
              <w:adjustRightInd w:val="0"/>
              <w:snapToGrid w:val="0"/>
              <w:spacing w:line="0" w:lineRule="atLeast"/>
              <w:jc w:val="center"/>
              <w:rPr>
                <w:rFonts w:hAnsi="宋体"/>
                <w:szCs w:val="21"/>
              </w:rPr>
            </w:pPr>
            <w:r>
              <w:rPr>
                <w:rFonts w:hint="eastAsia" w:hAnsi="宋体"/>
                <w:szCs w:val="21"/>
              </w:rPr>
              <w:t>1</w:t>
            </w:r>
          </w:p>
        </w:tc>
        <w:tc>
          <w:tcPr>
            <w:tcW w:w="2212" w:type="pct"/>
            <w:vAlign w:val="center"/>
          </w:tcPr>
          <w:p>
            <w:pPr>
              <w:spacing w:line="0" w:lineRule="atLeast"/>
              <w:rPr>
                <w:rFonts w:ascii="宋体" w:hAnsi="宋体" w:cs="仿宋"/>
                <w:szCs w:val="21"/>
              </w:rPr>
            </w:pPr>
            <w:r>
              <w:rPr>
                <w:rFonts w:hint="eastAsia" w:ascii="宋体" w:hAnsi="宋体" w:cs="仿宋"/>
                <w:szCs w:val="21"/>
              </w:rPr>
              <w:t>55寸一体机或电脑+投影设备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99" w:type="pct"/>
            <w:vMerge w:val="continue"/>
            <w:vAlign w:val="center"/>
          </w:tcPr>
          <w:p>
            <w:pPr>
              <w:pStyle w:val="3"/>
              <w:adjustRightInd w:val="0"/>
              <w:snapToGrid w:val="0"/>
              <w:spacing w:line="0" w:lineRule="atLeast"/>
              <w:jc w:val="center"/>
              <w:rPr>
                <w:rFonts w:hAnsi="宋体"/>
                <w:szCs w:val="21"/>
              </w:rPr>
            </w:pPr>
          </w:p>
        </w:tc>
        <w:tc>
          <w:tcPr>
            <w:tcW w:w="1081" w:type="pct"/>
            <w:vAlign w:val="center"/>
          </w:tcPr>
          <w:p>
            <w:pPr>
              <w:pStyle w:val="3"/>
              <w:adjustRightInd w:val="0"/>
              <w:snapToGrid w:val="0"/>
              <w:spacing w:line="0" w:lineRule="atLeast"/>
              <w:jc w:val="left"/>
              <w:rPr>
                <w:rFonts w:hAnsi="宋体"/>
                <w:szCs w:val="21"/>
              </w:rPr>
            </w:pPr>
            <w:r>
              <w:rPr>
                <w:rFonts w:hint="eastAsia" w:hAnsi="宋体"/>
                <w:szCs w:val="21"/>
              </w:rPr>
              <w:t>餐厅点菜POS系统</w:t>
            </w:r>
          </w:p>
        </w:tc>
        <w:tc>
          <w:tcPr>
            <w:tcW w:w="706" w:type="pct"/>
            <w:vAlign w:val="center"/>
          </w:tcPr>
          <w:p>
            <w:pPr>
              <w:pStyle w:val="3"/>
              <w:adjustRightInd w:val="0"/>
              <w:snapToGrid w:val="0"/>
              <w:spacing w:line="0" w:lineRule="atLeast"/>
              <w:jc w:val="center"/>
              <w:rPr>
                <w:rFonts w:hAnsi="宋体"/>
                <w:szCs w:val="21"/>
              </w:rPr>
            </w:pPr>
            <w:r>
              <w:rPr>
                <w:rFonts w:hint="eastAsia" w:hAnsi="宋体"/>
                <w:szCs w:val="21"/>
              </w:rPr>
              <w:t>1</w:t>
            </w:r>
          </w:p>
        </w:tc>
        <w:tc>
          <w:tcPr>
            <w:tcW w:w="2212" w:type="pct"/>
            <w:vAlign w:val="center"/>
          </w:tcPr>
          <w:p>
            <w:pPr>
              <w:spacing w:line="0" w:lineRule="atLeast"/>
              <w:rPr>
                <w:rFonts w:ascii="宋体" w:hAnsi="宋体" w:cs="仿宋"/>
                <w:szCs w:val="21"/>
              </w:rPr>
            </w:pPr>
            <w:r>
              <w:rPr>
                <w:rFonts w:hint="eastAsia" w:ascii="宋体" w:hAnsi="宋体" w:cs="仿宋"/>
                <w:szCs w:val="21"/>
              </w:rPr>
              <w:t>模拟餐厅点菜系统运作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99" w:type="pct"/>
            <w:vMerge w:val="restart"/>
            <w:vAlign w:val="center"/>
          </w:tcPr>
          <w:p>
            <w:pPr>
              <w:pStyle w:val="3"/>
              <w:adjustRightInd w:val="0"/>
              <w:snapToGrid w:val="0"/>
              <w:spacing w:line="0" w:lineRule="atLeast"/>
              <w:jc w:val="center"/>
              <w:rPr>
                <w:rFonts w:hAnsi="宋体"/>
                <w:szCs w:val="21"/>
              </w:rPr>
            </w:pPr>
            <w:r>
              <w:rPr>
                <w:rFonts w:hint="eastAsia" w:hAnsi="宋体"/>
                <w:szCs w:val="21"/>
              </w:rPr>
              <w:t>西餐实训室</w:t>
            </w:r>
          </w:p>
        </w:tc>
        <w:tc>
          <w:tcPr>
            <w:tcW w:w="1081" w:type="pct"/>
            <w:vAlign w:val="center"/>
          </w:tcPr>
          <w:p>
            <w:pPr>
              <w:pStyle w:val="3"/>
              <w:adjustRightInd w:val="0"/>
              <w:snapToGrid w:val="0"/>
              <w:spacing w:line="0" w:lineRule="atLeast"/>
              <w:jc w:val="left"/>
              <w:rPr>
                <w:rFonts w:hAnsi="宋体"/>
                <w:szCs w:val="21"/>
              </w:rPr>
            </w:pPr>
            <w:r>
              <w:rPr>
                <w:rFonts w:hint="eastAsia" w:hAnsi="宋体"/>
                <w:szCs w:val="21"/>
              </w:rPr>
              <w:t>工作台</w:t>
            </w:r>
          </w:p>
        </w:tc>
        <w:tc>
          <w:tcPr>
            <w:tcW w:w="706" w:type="pct"/>
            <w:vAlign w:val="center"/>
          </w:tcPr>
          <w:p>
            <w:pPr>
              <w:pStyle w:val="3"/>
              <w:adjustRightInd w:val="0"/>
              <w:snapToGrid w:val="0"/>
              <w:spacing w:line="0" w:lineRule="atLeast"/>
              <w:jc w:val="center"/>
              <w:rPr>
                <w:rFonts w:hAnsi="宋体"/>
                <w:szCs w:val="21"/>
              </w:rPr>
            </w:pPr>
            <w:r>
              <w:rPr>
                <w:rFonts w:hint="eastAsia" w:hAnsi="宋体"/>
                <w:szCs w:val="21"/>
              </w:rPr>
              <w:t>8</w:t>
            </w:r>
          </w:p>
        </w:tc>
        <w:tc>
          <w:tcPr>
            <w:tcW w:w="2212" w:type="pct"/>
            <w:vAlign w:val="center"/>
          </w:tcPr>
          <w:p>
            <w:pPr>
              <w:spacing w:line="0" w:lineRule="atLeast"/>
              <w:rPr>
                <w:rFonts w:ascii="宋体" w:hAnsi="宋体" w:cs="仿宋"/>
                <w:szCs w:val="21"/>
              </w:rPr>
            </w:pPr>
            <w:r>
              <w:rPr>
                <w:rFonts w:hint="eastAsia" w:ascii="宋体" w:hAnsi="宋体" w:cs="仿宋"/>
                <w:szCs w:val="21"/>
              </w:rPr>
              <w:t>200×100×75cm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99" w:type="pct"/>
            <w:vMerge w:val="continue"/>
            <w:vAlign w:val="center"/>
          </w:tcPr>
          <w:p>
            <w:pPr>
              <w:pStyle w:val="3"/>
              <w:adjustRightInd w:val="0"/>
              <w:snapToGrid w:val="0"/>
              <w:spacing w:line="0" w:lineRule="atLeast"/>
              <w:jc w:val="center"/>
              <w:rPr>
                <w:rFonts w:hAnsi="宋体"/>
                <w:szCs w:val="21"/>
              </w:rPr>
            </w:pPr>
          </w:p>
        </w:tc>
        <w:tc>
          <w:tcPr>
            <w:tcW w:w="1081" w:type="pct"/>
            <w:vAlign w:val="center"/>
          </w:tcPr>
          <w:p>
            <w:pPr>
              <w:pStyle w:val="3"/>
              <w:adjustRightInd w:val="0"/>
              <w:snapToGrid w:val="0"/>
              <w:spacing w:line="0" w:lineRule="atLeast"/>
              <w:jc w:val="left"/>
              <w:rPr>
                <w:rFonts w:hAnsi="宋体"/>
                <w:szCs w:val="21"/>
              </w:rPr>
            </w:pPr>
            <w:r>
              <w:rPr>
                <w:rFonts w:hint="eastAsia" w:hAnsi="宋体"/>
                <w:szCs w:val="21"/>
              </w:rPr>
              <w:t>长方形西餐台</w:t>
            </w:r>
          </w:p>
        </w:tc>
        <w:tc>
          <w:tcPr>
            <w:tcW w:w="706" w:type="pct"/>
            <w:vAlign w:val="center"/>
          </w:tcPr>
          <w:p>
            <w:pPr>
              <w:pStyle w:val="3"/>
              <w:adjustRightInd w:val="0"/>
              <w:snapToGrid w:val="0"/>
              <w:spacing w:line="0" w:lineRule="atLeast"/>
              <w:jc w:val="center"/>
              <w:rPr>
                <w:rFonts w:hAnsi="宋体"/>
                <w:szCs w:val="21"/>
              </w:rPr>
            </w:pPr>
            <w:r>
              <w:rPr>
                <w:rFonts w:hint="eastAsia" w:hAnsi="宋体"/>
                <w:szCs w:val="21"/>
              </w:rPr>
              <w:t>8</w:t>
            </w:r>
          </w:p>
        </w:tc>
        <w:tc>
          <w:tcPr>
            <w:tcW w:w="2212" w:type="pct"/>
            <w:vAlign w:val="center"/>
          </w:tcPr>
          <w:p>
            <w:pPr>
              <w:spacing w:line="0" w:lineRule="atLeast"/>
              <w:rPr>
                <w:rFonts w:ascii="宋体" w:hAnsi="宋体" w:cs="仿宋"/>
                <w:szCs w:val="21"/>
              </w:rPr>
            </w:pPr>
            <w:r>
              <w:rPr>
                <w:rFonts w:hint="eastAsia" w:ascii="宋体" w:hAnsi="宋体" w:cs="仿宋"/>
                <w:szCs w:val="21"/>
              </w:rPr>
              <w:t>1.2×2.4cm木质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99" w:type="pct"/>
            <w:vMerge w:val="continue"/>
            <w:vAlign w:val="center"/>
          </w:tcPr>
          <w:p>
            <w:pPr>
              <w:pStyle w:val="3"/>
              <w:adjustRightInd w:val="0"/>
              <w:snapToGrid w:val="0"/>
              <w:spacing w:line="0" w:lineRule="atLeast"/>
              <w:jc w:val="center"/>
              <w:rPr>
                <w:rFonts w:hAnsi="宋体"/>
                <w:szCs w:val="21"/>
              </w:rPr>
            </w:pPr>
          </w:p>
        </w:tc>
        <w:tc>
          <w:tcPr>
            <w:tcW w:w="1081" w:type="pct"/>
            <w:vAlign w:val="center"/>
          </w:tcPr>
          <w:p>
            <w:pPr>
              <w:pStyle w:val="3"/>
              <w:adjustRightInd w:val="0"/>
              <w:snapToGrid w:val="0"/>
              <w:spacing w:line="0" w:lineRule="atLeast"/>
              <w:jc w:val="left"/>
              <w:rPr>
                <w:rFonts w:hAnsi="宋体"/>
                <w:szCs w:val="21"/>
              </w:rPr>
            </w:pPr>
            <w:r>
              <w:rPr>
                <w:rFonts w:hint="eastAsia" w:hAnsi="宋体"/>
                <w:szCs w:val="21"/>
              </w:rPr>
              <w:t>扶手椅</w:t>
            </w:r>
          </w:p>
        </w:tc>
        <w:tc>
          <w:tcPr>
            <w:tcW w:w="706" w:type="pct"/>
            <w:vAlign w:val="center"/>
          </w:tcPr>
          <w:p>
            <w:pPr>
              <w:pStyle w:val="3"/>
              <w:adjustRightInd w:val="0"/>
              <w:snapToGrid w:val="0"/>
              <w:spacing w:line="0" w:lineRule="atLeast"/>
              <w:jc w:val="center"/>
              <w:rPr>
                <w:rFonts w:hAnsi="宋体"/>
                <w:szCs w:val="21"/>
              </w:rPr>
            </w:pPr>
            <w:r>
              <w:rPr>
                <w:rFonts w:hint="eastAsia" w:hAnsi="宋体"/>
                <w:szCs w:val="21"/>
              </w:rPr>
              <w:t>48</w:t>
            </w:r>
          </w:p>
        </w:tc>
        <w:tc>
          <w:tcPr>
            <w:tcW w:w="2212" w:type="pct"/>
            <w:vAlign w:val="center"/>
          </w:tcPr>
          <w:p>
            <w:pPr>
              <w:spacing w:line="0" w:lineRule="atLeast"/>
              <w:rPr>
                <w:rFonts w:ascii="宋体" w:hAnsi="宋体" w:cs="仿宋"/>
                <w:szCs w:val="21"/>
              </w:rPr>
            </w:pPr>
            <w:r>
              <w:rPr>
                <w:rFonts w:hint="eastAsia" w:ascii="宋体" w:hAnsi="宋体" w:cs="仿宋"/>
                <w:szCs w:val="21"/>
              </w:rPr>
              <w:t>140×80×76cm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99" w:type="pct"/>
            <w:vMerge w:val="continue"/>
            <w:vAlign w:val="center"/>
          </w:tcPr>
          <w:p>
            <w:pPr>
              <w:pStyle w:val="3"/>
              <w:adjustRightInd w:val="0"/>
              <w:snapToGrid w:val="0"/>
              <w:spacing w:line="0" w:lineRule="atLeast"/>
              <w:jc w:val="center"/>
              <w:rPr>
                <w:rFonts w:hAnsi="宋体"/>
                <w:szCs w:val="21"/>
              </w:rPr>
            </w:pPr>
          </w:p>
        </w:tc>
        <w:tc>
          <w:tcPr>
            <w:tcW w:w="1081" w:type="pct"/>
            <w:vAlign w:val="center"/>
          </w:tcPr>
          <w:p>
            <w:pPr>
              <w:pStyle w:val="3"/>
              <w:adjustRightInd w:val="0"/>
              <w:snapToGrid w:val="0"/>
              <w:spacing w:line="0" w:lineRule="atLeast"/>
              <w:jc w:val="left"/>
              <w:rPr>
                <w:rFonts w:hAnsi="宋体"/>
                <w:szCs w:val="21"/>
              </w:rPr>
            </w:pPr>
            <w:r>
              <w:rPr>
                <w:rFonts w:hint="eastAsia" w:hAnsi="宋体"/>
                <w:szCs w:val="21"/>
              </w:rPr>
              <w:t>十寸装饰盘</w:t>
            </w:r>
          </w:p>
        </w:tc>
        <w:tc>
          <w:tcPr>
            <w:tcW w:w="706" w:type="pct"/>
            <w:vAlign w:val="center"/>
          </w:tcPr>
          <w:p>
            <w:pPr>
              <w:pStyle w:val="3"/>
              <w:adjustRightInd w:val="0"/>
              <w:snapToGrid w:val="0"/>
              <w:spacing w:line="0" w:lineRule="atLeast"/>
              <w:jc w:val="center"/>
              <w:rPr>
                <w:rFonts w:hAnsi="宋体"/>
                <w:szCs w:val="21"/>
              </w:rPr>
            </w:pPr>
            <w:r>
              <w:rPr>
                <w:rFonts w:hint="eastAsia" w:hAnsi="宋体"/>
                <w:szCs w:val="21"/>
              </w:rPr>
              <w:t>48</w:t>
            </w:r>
          </w:p>
        </w:tc>
        <w:tc>
          <w:tcPr>
            <w:tcW w:w="2212" w:type="pct"/>
            <w:vAlign w:val="center"/>
          </w:tcPr>
          <w:p>
            <w:pPr>
              <w:spacing w:line="0" w:lineRule="atLeast"/>
              <w:rPr>
                <w:rFonts w:ascii="宋体" w:hAnsi="宋体" w:cs="仿宋"/>
                <w:szCs w:val="21"/>
              </w:rPr>
            </w:pPr>
            <w:r>
              <w:rPr>
                <w:rFonts w:hint="eastAsia" w:ascii="宋体" w:hAnsi="宋体" w:cs="仿宋"/>
                <w:szCs w:val="21"/>
              </w:rPr>
              <w:t>直径20.3～25.4cm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99" w:type="pct"/>
            <w:vMerge w:val="continue"/>
            <w:vAlign w:val="center"/>
          </w:tcPr>
          <w:p>
            <w:pPr>
              <w:pStyle w:val="3"/>
              <w:adjustRightInd w:val="0"/>
              <w:snapToGrid w:val="0"/>
              <w:spacing w:line="0" w:lineRule="atLeast"/>
              <w:jc w:val="center"/>
              <w:rPr>
                <w:rFonts w:hAnsi="宋体"/>
                <w:szCs w:val="21"/>
              </w:rPr>
            </w:pPr>
          </w:p>
        </w:tc>
        <w:tc>
          <w:tcPr>
            <w:tcW w:w="1081" w:type="pct"/>
            <w:vAlign w:val="center"/>
          </w:tcPr>
          <w:p>
            <w:pPr>
              <w:pStyle w:val="3"/>
              <w:adjustRightInd w:val="0"/>
              <w:snapToGrid w:val="0"/>
              <w:spacing w:line="0" w:lineRule="atLeast"/>
              <w:jc w:val="left"/>
              <w:rPr>
                <w:rFonts w:hAnsi="宋体"/>
                <w:szCs w:val="21"/>
              </w:rPr>
            </w:pPr>
            <w:r>
              <w:rPr>
                <w:rFonts w:hint="eastAsia" w:hAnsi="宋体"/>
                <w:szCs w:val="21"/>
              </w:rPr>
              <w:t>白葡萄酒杯</w:t>
            </w:r>
          </w:p>
        </w:tc>
        <w:tc>
          <w:tcPr>
            <w:tcW w:w="706" w:type="pct"/>
            <w:vAlign w:val="center"/>
          </w:tcPr>
          <w:p>
            <w:pPr>
              <w:pStyle w:val="3"/>
              <w:adjustRightInd w:val="0"/>
              <w:snapToGrid w:val="0"/>
              <w:spacing w:line="0" w:lineRule="atLeast"/>
              <w:jc w:val="center"/>
              <w:rPr>
                <w:rFonts w:hAnsi="宋体"/>
                <w:szCs w:val="21"/>
              </w:rPr>
            </w:pPr>
            <w:r>
              <w:rPr>
                <w:rFonts w:hint="eastAsia" w:hAnsi="宋体"/>
                <w:szCs w:val="21"/>
              </w:rPr>
              <w:t>48</w:t>
            </w:r>
          </w:p>
        </w:tc>
        <w:tc>
          <w:tcPr>
            <w:tcW w:w="2212" w:type="pct"/>
            <w:vAlign w:val="center"/>
          </w:tcPr>
          <w:p>
            <w:pPr>
              <w:spacing w:line="0" w:lineRule="atLeast"/>
              <w:rPr>
                <w:rFonts w:ascii="宋体" w:hAnsi="宋体" w:cs="仿宋"/>
                <w:szCs w:val="21"/>
              </w:rPr>
            </w:pPr>
            <w:r>
              <w:rPr>
                <w:rFonts w:hint="eastAsia" w:ascii="宋体" w:hAnsi="宋体" w:cs="仿宋"/>
                <w:szCs w:val="21"/>
              </w:rPr>
              <w:t>底面直径7.3cm，高20cm，口径17.2cm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99" w:type="pct"/>
            <w:vMerge w:val="continue"/>
            <w:vAlign w:val="center"/>
          </w:tcPr>
          <w:p>
            <w:pPr>
              <w:pStyle w:val="3"/>
              <w:adjustRightInd w:val="0"/>
              <w:snapToGrid w:val="0"/>
              <w:spacing w:line="0" w:lineRule="atLeast"/>
              <w:jc w:val="center"/>
              <w:rPr>
                <w:rFonts w:hAnsi="宋体"/>
                <w:szCs w:val="21"/>
              </w:rPr>
            </w:pPr>
          </w:p>
        </w:tc>
        <w:tc>
          <w:tcPr>
            <w:tcW w:w="1081" w:type="pct"/>
            <w:vAlign w:val="center"/>
          </w:tcPr>
          <w:p>
            <w:pPr>
              <w:pStyle w:val="3"/>
              <w:adjustRightInd w:val="0"/>
              <w:snapToGrid w:val="0"/>
              <w:spacing w:line="0" w:lineRule="atLeast"/>
              <w:jc w:val="left"/>
              <w:rPr>
                <w:rFonts w:hAnsi="宋体"/>
                <w:szCs w:val="21"/>
              </w:rPr>
            </w:pPr>
            <w:r>
              <w:rPr>
                <w:rFonts w:hint="eastAsia" w:hAnsi="宋体"/>
                <w:szCs w:val="21"/>
              </w:rPr>
              <w:t>红葡萄酒杯</w:t>
            </w:r>
          </w:p>
        </w:tc>
        <w:tc>
          <w:tcPr>
            <w:tcW w:w="706" w:type="pct"/>
            <w:vAlign w:val="center"/>
          </w:tcPr>
          <w:p>
            <w:pPr>
              <w:pStyle w:val="3"/>
              <w:adjustRightInd w:val="0"/>
              <w:snapToGrid w:val="0"/>
              <w:spacing w:line="0" w:lineRule="atLeast"/>
              <w:jc w:val="center"/>
              <w:rPr>
                <w:rFonts w:hAnsi="宋体"/>
                <w:szCs w:val="21"/>
              </w:rPr>
            </w:pPr>
            <w:r>
              <w:rPr>
                <w:rFonts w:hint="eastAsia" w:hAnsi="宋体"/>
                <w:szCs w:val="21"/>
              </w:rPr>
              <w:t>48</w:t>
            </w:r>
          </w:p>
        </w:tc>
        <w:tc>
          <w:tcPr>
            <w:tcW w:w="2212" w:type="pct"/>
            <w:vAlign w:val="center"/>
          </w:tcPr>
          <w:p>
            <w:pPr>
              <w:spacing w:line="0" w:lineRule="atLeast"/>
              <w:rPr>
                <w:rFonts w:ascii="宋体" w:hAnsi="宋体" w:cs="仿宋"/>
                <w:szCs w:val="21"/>
              </w:rPr>
            </w:pPr>
            <w:r>
              <w:rPr>
                <w:rFonts w:hint="eastAsia" w:ascii="宋体" w:hAnsi="宋体" w:cs="仿宋"/>
                <w:szCs w:val="21"/>
              </w:rPr>
              <w:t>底面直径6.5cm，高18cm，口径6cm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99" w:type="pct"/>
            <w:vMerge w:val="continue"/>
            <w:vAlign w:val="center"/>
          </w:tcPr>
          <w:p>
            <w:pPr>
              <w:pStyle w:val="3"/>
              <w:adjustRightInd w:val="0"/>
              <w:snapToGrid w:val="0"/>
              <w:spacing w:line="0" w:lineRule="atLeast"/>
              <w:jc w:val="center"/>
              <w:rPr>
                <w:rFonts w:hAnsi="宋体"/>
                <w:szCs w:val="21"/>
              </w:rPr>
            </w:pPr>
          </w:p>
        </w:tc>
        <w:tc>
          <w:tcPr>
            <w:tcW w:w="1081" w:type="pct"/>
            <w:vAlign w:val="center"/>
          </w:tcPr>
          <w:p>
            <w:pPr>
              <w:pStyle w:val="3"/>
              <w:adjustRightInd w:val="0"/>
              <w:snapToGrid w:val="0"/>
              <w:spacing w:line="0" w:lineRule="atLeast"/>
              <w:jc w:val="left"/>
              <w:rPr>
                <w:rFonts w:hAnsi="宋体"/>
                <w:szCs w:val="21"/>
              </w:rPr>
            </w:pPr>
            <w:r>
              <w:rPr>
                <w:rFonts w:hint="eastAsia" w:hAnsi="宋体"/>
                <w:szCs w:val="21"/>
              </w:rPr>
              <w:t>果汁杯</w:t>
            </w:r>
          </w:p>
        </w:tc>
        <w:tc>
          <w:tcPr>
            <w:tcW w:w="706" w:type="pct"/>
            <w:vAlign w:val="center"/>
          </w:tcPr>
          <w:p>
            <w:pPr>
              <w:pStyle w:val="3"/>
              <w:adjustRightInd w:val="0"/>
              <w:snapToGrid w:val="0"/>
              <w:spacing w:line="0" w:lineRule="atLeast"/>
              <w:jc w:val="center"/>
              <w:rPr>
                <w:rFonts w:hAnsi="宋体"/>
                <w:szCs w:val="21"/>
              </w:rPr>
            </w:pPr>
            <w:r>
              <w:rPr>
                <w:rFonts w:hint="eastAsia" w:hAnsi="宋体"/>
                <w:szCs w:val="21"/>
              </w:rPr>
              <w:t>48</w:t>
            </w:r>
          </w:p>
        </w:tc>
        <w:tc>
          <w:tcPr>
            <w:tcW w:w="2212" w:type="pct"/>
            <w:vAlign w:val="center"/>
          </w:tcPr>
          <w:p>
            <w:pPr>
              <w:spacing w:line="0" w:lineRule="atLeast"/>
              <w:rPr>
                <w:rFonts w:ascii="宋体" w:hAnsi="宋体" w:cs="仿宋"/>
                <w:szCs w:val="21"/>
              </w:rPr>
            </w:pPr>
            <w:r>
              <w:rPr>
                <w:rFonts w:hint="eastAsia" w:ascii="宋体" w:hAnsi="宋体" w:cs="仿宋"/>
                <w:szCs w:val="21"/>
              </w:rPr>
              <w:t>底面直径8cm，高20cm，口径17.7cm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99" w:type="pct"/>
            <w:vMerge w:val="continue"/>
            <w:vAlign w:val="center"/>
          </w:tcPr>
          <w:p>
            <w:pPr>
              <w:pStyle w:val="3"/>
              <w:adjustRightInd w:val="0"/>
              <w:snapToGrid w:val="0"/>
              <w:spacing w:line="0" w:lineRule="atLeast"/>
              <w:jc w:val="center"/>
              <w:rPr>
                <w:rFonts w:hAnsi="宋体"/>
                <w:szCs w:val="21"/>
              </w:rPr>
            </w:pPr>
          </w:p>
        </w:tc>
        <w:tc>
          <w:tcPr>
            <w:tcW w:w="1081" w:type="pct"/>
            <w:vAlign w:val="center"/>
          </w:tcPr>
          <w:p>
            <w:pPr>
              <w:pStyle w:val="3"/>
              <w:adjustRightInd w:val="0"/>
              <w:snapToGrid w:val="0"/>
              <w:spacing w:line="0" w:lineRule="atLeast"/>
              <w:jc w:val="left"/>
              <w:rPr>
                <w:rFonts w:hAnsi="宋体"/>
                <w:szCs w:val="21"/>
              </w:rPr>
            </w:pPr>
            <w:r>
              <w:rPr>
                <w:rFonts w:hint="eastAsia" w:hAnsi="宋体"/>
                <w:szCs w:val="21"/>
              </w:rPr>
              <w:t>主菜刀、主菜叉</w:t>
            </w:r>
          </w:p>
        </w:tc>
        <w:tc>
          <w:tcPr>
            <w:tcW w:w="706" w:type="pct"/>
            <w:vAlign w:val="center"/>
          </w:tcPr>
          <w:p>
            <w:pPr>
              <w:pStyle w:val="3"/>
              <w:adjustRightInd w:val="0"/>
              <w:snapToGrid w:val="0"/>
              <w:spacing w:line="0" w:lineRule="atLeast"/>
              <w:jc w:val="center"/>
              <w:rPr>
                <w:rFonts w:hAnsi="宋体"/>
                <w:szCs w:val="21"/>
              </w:rPr>
            </w:pPr>
            <w:r>
              <w:rPr>
                <w:rFonts w:hint="eastAsia" w:hAnsi="宋体"/>
                <w:szCs w:val="21"/>
              </w:rPr>
              <w:t>48</w:t>
            </w:r>
          </w:p>
        </w:tc>
        <w:tc>
          <w:tcPr>
            <w:tcW w:w="2212" w:type="pct"/>
            <w:vAlign w:val="center"/>
          </w:tcPr>
          <w:p>
            <w:pPr>
              <w:spacing w:line="0" w:lineRule="atLeast"/>
              <w:rPr>
                <w:rFonts w:ascii="宋体" w:hAnsi="宋体" w:cs="仿宋"/>
                <w:szCs w:val="21"/>
              </w:rPr>
            </w:pPr>
            <w:r>
              <w:rPr>
                <w:rFonts w:hint="eastAsia" w:ascii="宋体" w:hAnsi="宋体" w:cs="仿宋"/>
                <w:szCs w:val="21"/>
              </w:rPr>
              <w:t>长13.5cm</w:t>
            </w:r>
          </w:p>
          <w:p>
            <w:pPr>
              <w:spacing w:line="0" w:lineRule="atLeast"/>
              <w:rPr>
                <w:rFonts w:ascii="宋体" w:hAnsi="宋体" w:cs="仿宋"/>
                <w:szCs w:val="21"/>
              </w:rPr>
            </w:pPr>
            <w:r>
              <w:rPr>
                <w:rFonts w:hint="eastAsia" w:ascii="宋体" w:hAnsi="宋体" w:cs="仿宋"/>
                <w:szCs w:val="21"/>
              </w:rPr>
              <w:t>长21.5cm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99" w:type="pct"/>
            <w:vMerge w:val="continue"/>
            <w:vAlign w:val="center"/>
          </w:tcPr>
          <w:p>
            <w:pPr>
              <w:pStyle w:val="3"/>
              <w:adjustRightInd w:val="0"/>
              <w:snapToGrid w:val="0"/>
              <w:spacing w:line="0" w:lineRule="atLeast"/>
              <w:jc w:val="center"/>
              <w:rPr>
                <w:rFonts w:hAnsi="宋体"/>
                <w:szCs w:val="21"/>
              </w:rPr>
            </w:pPr>
          </w:p>
        </w:tc>
        <w:tc>
          <w:tcPr>
            <w:tcW w:w="1081" w:type="pct"/>
            <w:vAlign w:val="center"/>
          </w:tcPr>
          <w:p>
            <w:pPr>
              <w:pStyle w:val="3"/>
              <w:adjustRightInd w:val="0"/>
              <w:snapToGrid w:val="0"/>
              <w:spacing w:line="0" w:lineRule="atLeast"/>
              <w:jc w:val="left"/>
              <w:rPr>
                <w:rFonts w:hAnsi="宋体"/>
                <w:szCs w:val="21"/>
              </w:rPr>
            </w:pPr>
            <w:r>
              <w:rPr>
                <w:rFonts w:hint="eastAsia" w:hAnsi="宋体"/>
                <w:szCs w:val="21"/>
              </w:rPr>
              <w:t>汤勺</w:t>
            </w:r>
          </w:p>
        </w:tc>
        <w:tc>
          <w:tcPr>
            <w:tcW w:w="706" w:type="pct"/>
            <w:vAlign w:val="center"/>
          </w:tcPr>
          <w:p>
            <w:pPr>
              <w:pStyle w:val="3"/>
              <w:adjustRightInd w:val="0"/>
              <w:snapToGrid w:val="0"/>
              <w:spacing w:line="0" w:lineRule="atLeast"/>
              <w:jc w:val="center"/>
              <w:rPr>
                <w:rFonts w:hAnsi="宋体"/>
                <w:szCs w:val="21"/>
              </w:rPr>
            </w:pPr>
            <w:r>
              <w:rPr>
                <w:rFonts w:hint="eastAsia" w:hAnsi="宋体"/>
                <w:szCs w:val="21"/>
              </w:rPr>
              <w:t>48</w:t>
            </w:r>
          </w:p>
        </w:tc>
        <w:tc>
          <w:tcPr>
            <w:tcW w:w="2212" w:type="pct"/>
            <w:vAlign w:val="center"/>
          </w:tcPr>
          <w:p>
            <w:pPr>
              <w:spacing w:line="0" w:lineRule="atLeast"/>
              <w:rPr>
                <w:rFonts w:ascii="宋体" w:hAnsi="宋体" w:cs="仿宋"/>
                <w:szCs w:val="21"/>
              </w:rPr>
            </w:pPr>
            <w:r>
              <w:rPr>
                <w:rFonts w:hint="eastAsia" w:ascii="宋体" w:hAnsi="宋体" w:cs="仿宋"/>
                <w:szCs w:val="21"/>
              </w:rPr>
              <w:t>长19.5cm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99" w:type="pct"/>
            <w:vMerge w:val="continue"/>
            <w:vAlign w:val="center"/>
          </w:tcPr>
          <w:p>
            <w:pPr>
              <w:pStyle w:val="3"/>
              <w:adjustRightInd w:val="0"/>
              <w:snapToGrid w:val="0"/>
              <w:spacing w:line="0" w:lineRule="atLeast"/>
              <w:jc w:val="center"/>
              <w:rPr>
                <w:rFonts w:hAnsi="宋体"/>
                <w:szCs w:val="21"/>
              </w:rPr>
            </w:pPr>
          </w:p>
        </w:tc>
        <w:tc>
          <w:tcPr>
            <w:tcW w:w="1081" w:type="pct"/>
            <w:vAlign w:val="center"/>
          </w:tcPr>
          <w:p>
            <w:pPr>
              <w:pStyle w:val="3"/>
              <w:adjustRightInd w:val="0"/>
              <w:snapToGrid w:val="0"/>
              <w:spacing w:line="0" w:lineRule="atLeast"/>
              <w:jc w:val="left"/>
              <w:rPr>
                <w:rFonts w:hAnsi="宋体"/>
                <w:szCs w:val="21"/>
              </w:rPr>
            </w:pPr>
            <w:r>
              <w:rPr>
                <w:rFonts w:hint="eastAsia" w:hAnsi="宋体"/>
                <w:szCs w:val="21"/>
              </w:rPr>
              <w:t>鱼刀、鱼叉</w:t>
            </w:r>
          </w:p>
        </w:tc>
        <w:tc>
          <w:tcPr>
            <w:tcW w:w="706" w:type="pct"/>
            <w:vAlign w:val="center"/>
          </w:tcPr>
          <w:p>
            <w:pPr>
              <w:pStyle w:val="3"/>
              <w:adjustRightInd w:val="0"/>
              <w:snapToGrid w:val="0"/>
              <w:spacing w:line="0" w:lineRule="atLeast"/>
              <w:jc w:val="center"/>
              <w:rPr>
                <w:rFonts w:hAnsi="宋体"/>
                <w:szCs w:val="21"/>
              </w:rPr>
            </w:pPr>
            <w:r>
              <w:rPr>
                <w:rFonts w:hint="eastAsia" w:hAnsi="宋体"/>
                <w:szCs w:val="21"/>
              </w:rPr>
              <w:t>48</w:t>
            </w:r>
          </w:p>
        </w:tc>
        <w:tc>
          <w:tcPr>
            <w:tcW w:w="2212" w:type="pct"/>
            <w:vAlign w:val="center"/>
          </w:tcPr>
          <w:p>
            <w:pPr>
              <w:spacing w:line="0" w:lineRule="atLeast"/>
              <w:rPr>
                <w:rFonts w:ascii="宋体" w:hAnsi="宋体" w:cs="仿宋"/>
                <w:szCs w:val="21"/>
              </w:rPr>
            </w:pPr>
            <w:r>
              <w:rPr>
                <w:rFonts w:hint="eastAsia" w:ascii="宋体" w:hAnsi="宋体" w:cs="仿宋"/>
                <w:szCs w:val="21"/>
              </w:rPr>
              <w:t>长20cm</w:t>
            </w:r>
          </w:p>
          <w:p>
            <w:pPr>
              <w:spacing w:line="0" w:lineRule="atLeast"/>
              <w:rPr>
                <w:rFonts w:ascii="宋体" w:hAnsi="宋体" w:cs="仿宋"/>
                <w:szCs w:val="21"/>
              </w:rPr>
            </w:pPr>
            <w:r>
              <w:rPr>
                <w:rFonts w:hint="eastAsia" w:ascii="宋体" w:hAnsi="宋体" w:cs="仿宋"/>
                <w:szCs w:val="21"/>
              </w:rPr>
              <w:t>长20cm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99" w:type="pct"/>
            <w:vMerge w:val="continue"/>
            <w:vAlign w:val="center"/>
          </w:tcPr>
          <w:p>
            <w:pPr>
              <w:pStyle w:val="3"/>
              <w:adjustRightInd w:val="0"/>
              <w:snapToGrid w:val="0"/>
              <w:spacing w:line="0" w:lineRule="atLeast"/>
              <w:jc w:val="center"/>
              <w:rPr>
                <w:rFonts w:hAnsi="宋体"/>
                <w:szCs w:val="21"/>
              </w:rPr>
            </w:pPr>
          </w:p>
        </w:tc>
        <w:tc>
          <w:tcPr>
            <w:tcW w:w="1081" w:type="pct"/>
            <w:vAlign w:val="center"/>
          </w:tcPr>
          <w:p>
            <w:pPr>
              <w:pStyle w:val="3"/>
              <w:adjustRightInd w:val="0"/>
              <w:snapToGrid w:val="0"/>
              <w:spacing w:line="0" w:lineRule="atLeast"/>
              <w:jc w:val="left"/>
              <w:rPr>
                <w:rFonts w:hAnsi="宋体"/>
                <w:szCs w:val="21"/>
              </w:rPr>
            </w:pPr>
            <w:r>
              <w:rPr>
                <w:rFonts w:hint="eastAsia" w:hAnsi="宋体"/>
                <w:szCs w:val="21"/>
              </w:rPr>
              <w:t>甜品叉勺</w:t>
            </w:r>
          </w:p>
        </w:tc>
        <w:tc>
          <w:tcPr>
            <w:tcW w:w="706" w:type="pct"/>
            <w:vAlign w:val="center"/>
          </w:tcPr>
          <w:p>
            <w:pPr>
              <w:pStyle w:val="3"/>
              <w:adjustRightInd w:val="0"/>
              <w:snapToGrid w:val="0"/>
              <w:spacing w:line="0" w:lineRule="atLeast"/>
              <w:jc w:val="center"/>
              <w:rPr>
                <w:rFonts w:hAnsi="宋体"/>
                <w:szCs w:val="21"/>
              </w:rPr>
            </w:pPr>
            <w:r>
              <w:rPr>
                <w:rFonts w:hint="eastAsia" w:hAnsi="宋体"/>
                <w:szCs w:val="21"/>
              </w:rPr>
              <w:t>48</w:t>
            </w:r>
          </w:p>
        </w:tc>
        <w:tc>
          <w:tcPr>
            <w:tcW w:w="2212" w:type="pct"/>
            <w:vAlign w:val="center"/>
          </w:tcPr>
          <w:p>
            <w:pPr>
              <w:spacing w:line="0" w:lineRule="atLeast"/>
              <w:rPr>
                <w:rFonts w:ascii="宋体" w:hAnsi="宋体" w:cs="仿宋"/>
                <w:szCs w:val="21"/>
              </w:rPr>
            </w:pPr>
            <w:r>
              <w:rPr>
                <w:rFonts w:hint="eastAsia" w:ascii="宋体" w:hAnsi="宋体" w:cs="仿宋"/>
                <w:szCs w:val="21"/>
              </w:rPr>
              <w:t>长14cm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99" w:type="pct"/>
            <w:vMerge w:val="continue"/>
            <w:vAlign w:val="center"/>
          </w:tcPr>
          <w:p>
            <w:pPr>
              <w:pStyle w:val="3"/>
              <w:adjustRightInd w:val="0"/>
              <w:snapToGrid w:val="0"/>
              <w:spacing w:line="0" w:lineRule="atLeast"/>
              <w:jc w:val="center"/>
              <w:rPr>
                <w:rFonts w:hAnsi="宋体"/>
                <w:szCs w:val="21"/>
              </w:rPr>
            </w:pPr>
          </w:p>
        </w:tc>
        <w:tc>
          <w:tcPr>
            <w:tcW w:w="1081" w:type="pct"/>
            <w:vAlign w:val="center"/>
          </w:tcPr>
          <w:p>
            <w:pPr>
              <w:pStyle w:val="3"/>
              <w:adjustRightInd w:val="0"/>
              <w:snapToGrid w:val="0"/>
              <w:spacing w:line="0" w:lineRule="atLeast"/>
              <w:jc w:val="left"/>
              <w:rPr>
                <w:rFonts w:hAnsi="宋体"/>
                <w:szCs w:val="21"/>
              </w:rPr>
            </w:pPr>
            <w:r>
              <w:rPr>
                <w:rFonts w:hint="eastAsia" w:hAnsi="宋体"/>
                <w:szCs w:val="21"/>
              </w:rPr>
              <w:t>头盘叉勺</w:t>
            </w:r>
          </w:p>
        </w:tc>
        <w:tc>
          <w:tcPr>
            <w:tcW w:w="706" w:type="pct"/>
            <w:vAlign w:val="center"/>
          </w:tcPr>
          <w:p>
            <w:pPr>
              <w:pStyle w:val="3"/>
              <w:adjustRightInd w:val="0"/>
              <w:snapToGrid w:val="0"/>
              <w:spacing w:line="0" w:lineRule="atLeast"/>
              <w:jc w:val="center"/>
              <w:rPr>
                <w:rFonts w:hAnsi="宋体"/>
                <w:szCs w:val="21"/>
              </w:rPr>
            </w:pPr>
            <w:r>
              <w:rPr>
                <w:rFonts w:hint="eastAsia" w:hAnsi="宋体"/>
                <w:szCs w:val="21"/>
              </w:rPr>
              <w:t>48</w:t>
            </w:r>
          </w:p>
        </w:tc>
        <w:tc>
          <w:tcPr>
            <w:tcW w:w="2212" w:type="pct"/>
            <w:vAlign w:val="center"/>
          </w:tcPr>
          <w:p>
            <w:pPr>
              <w:spacing w:line="0" w:lineRule="atLeast"/>
              <w:rPr>
                <w:rFonts w:ascii="宋体" w:hAnsi="宋体" w:cs="仿宋"/>
                <w:szCs w:val="21"/>
              </w:rPr>
            </w:pPr>
            <w:r>
              <w:rPr>
                <w:rFonts w:hint="eastAsia" w:ascii="宋体" w:hAnsi="宋体" w:cs="仿宋"/>
                <w:szCs w:val="21"/>
              </w:rPr>
              <w:t>长21.5cm</w:t>
            </w:r>
          </w:p>
          <w:p>
            <w:pPr>
              <w:spacing w:line="0" w:lineRule="atLeast"/>
              <w:rPr>
                <w:rFonts w:ascii="宋体" w:hAnsi="宋体" w:cs="仿宋"/>
                <w:szCs w:val="21"/>
              </w:rPr>
            </w:pPr>
            <w:r>
              <w:rPr>
                <w:rFonts w:hint="eastAsia" w:ascii="宋体" w:hAnsi="宋体" w:cs="仿宋"/>
                <w:szCs w:val="21"/>
              </w:rPr>
              <w:t>长20cm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99" w:type="pct"/>
            <w:vMerge w:val="continue"/>
            <w:vAlign w:val="center"/>
          </w:tcPr>
          <w:p>
            <w:pPr>
              <w:pStyle w:val="3"/>
              <w:adjustRightInd w:val="0"/>
              <w:snapToGrid w:val="0"/>
              <w:spacing w:line="0" w:lineRule="atLeast"/>
              <w:jc w:val="center"/>
              <w:rPr>
                <w:rFonts w:hAnsi="宋体"/>
                <w:szCs w:val="21"/>
              </w:rPr>
            </w:pPr>
          </w:p>
        </w:tc>
        <w:tc>
          <w:tcPr>
            <w:tcW w:w="1081" w:type="pct"/>
            <w:vAlign w:val="center"/>
          </w:tcPr>
          <w:p>
            <w:pPr>
              <w:pStyle w:val="3"/>
              <w:adjustRightInd w:val="0"/>
              <w:snapToGrid w:val="0"/>
              <w:spacing w:line="0" w:lineRule="atLeast"/>
              <w:jc w:val="left"/>
              <w:rPr>
                <w:rFonts w:hAnsi="宋体"/>
                <w:szCs w:val="21"/>
              </w:rPr>
            </w:pPr>
            <w:r>
              <w:rPr>
                <w:rFonts w:hint="eastAsia" w:hAnsi="宋体"/>
                <w:szCs w:val="21"/>
              </w:rPr>
              <w:t>面包碟、黄油刀</w:t>
            </w:r>
          </w:p>
        </w:tc>
        <w:tc>
          <w:tcPr>
            <w:tcW w:w="706" w:type="pct"/>
            <w:vAlign w:val="center"/>
          </w:tcPr>
          <w:p>
            <w:pPr>
              <w:pStyle w:val="3"/>
              <w:adjustRightInd w:val="0"/>
              <w:snapToGrid w:val="0"/>
              <w:spacing w:line="0" w:lineRule="atLeast"/>
              <w:jc w:val="center"/>
              <w:rPr>
                <w:rFonts w:hAnsi="宋体"/>
                <w:szCs w:val="21"/>
              </w:rPr>
            </w:pPr>
            <w:r>
              <w:rPr>
                <w:rFonts w:hint="eastAsia" w:hAnsi="宋体"/>
                <w:szCs w:val="21"/>
              </w:rPr>
              <w:t>48</w:t>
            </w:r>
          </w:p>
        </w:tc>
        <w:tc>
          <w:tcPr>
            <w:tcW w:w="2212" w:type="pct"/>
            <w:vAlign w:val="center"/>
          </w:tcPr>
          <w:p>
            <w:pPr>
              <w:spacing w:line="0" w:lineRule="atLeast"/>
              <w:rPr>
                <w:rFonts w:ascii="宋体" w:hAnsi="宋体" w:cs="仿宋"/>
                <w:szCs w:val="21"/>
              </w:rPr>
            </w:pPr>
            <w:r>
              <w:rPr>
                <w:rFonts w:hint="eastAsia" w:ascii="宋体" w:hAnsi="宋体" w:cs="仿宋"/>
                <w:szCs w:val="21"/>
              </w:rPr>
              <w:t>直径15.3cm</w:t>
            </w:r>
          </w:p>
          <w:p>
            <w:pPr>
              <w:spacing w:line="0" w:lineRule="atLeast"/>
              <w:rPr>
                <w:rFonts w:ascii="宋体" w:hAnsi="宋体" w:cs="仿宋"/>
                <w:szCs w:val="21"/>
              </w:rPr>
            </w:pPr>
            <w:r>
              <w:rPr>
                <w:rFonts w:hint="eastAsia" w:ascii="宋体" w:hAnsi="宋体" w:cs="仿宋"/>
                <w:szCs w:val="21"/>
              </w:rPr>
              <w:t>长16cm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99" w:type="pct"/>
            <w:vMerge w:val="continue"/>
            <w:vAlign w:val="center"/>
          </w:tcPr>
          <w:p>
            <w:pPr>
              <w:pStyle w:val="3"/>
              <w:adjustRightInd w:val="0"/>
              <w:snapToGrid w:val="0"/>
              <w:spacing w:line="0" w:lineRule="atLeast"/>
              <w:jc w:val="center"/>
              <w:rPr>
                <w:rFonts w:hAnsi="宋体"/>
                <w:szCs w:val="21"/>
              </w:rPr>
            </w:pPr>
          </w:p>
        </w:tc>
        <w:tc>
          <w:tcPr>
            <w:tcW w:w="1081" w:type="pct"/>
            <w:vAlign w:val="center"/>
          </w:tcPr>
          <w:p>
            <w:pPr>
              <w:pStyle w:val="3"/>
              <w:adjustRightInd w:val="0"/>
              <w:snapToGrid w:val="0"/>
              <w:spacing w:line="0" w:lineRule="atLeast"/>
              <w:jc w:val="left"/>
              <w:rPr>
                <w:rFonts w:hAnsi="宋体"/>
                <w:szCs w:val="21"/>
              </w:rPr>
            </w:pPr>
            <w:r>
              <w:rPr>
                <w:rFonts w:hint="eastAsia" w:hAnsi="宋体"/>
                <w:szCs w:val="21"/>
              </w:rPr>
              <w:t>烛台</w:t>
            </w:r>
          </w:p>
        </w:tc>
        <w:tc>
          <w:tcPr>
            <w:tcW w:w="706" w:type="pct"/>
            <w:vAlign w:val="center"/>
          </w:tcPr>
          <w:p>
            <w:pPr>
              <w:pStyle w:val="3"/>
              <w:adjustRightInd w:val="0"/>
              <w:snapToGrid w:val="0"/>
              <w:spacing w:line="0" w:lineRule="atLeast"/>
              <w:jc w:val="center"/>
              <w:rPr>
                <w:rFonts w:hAnsi="宋体"/>
                <w:szCs w:val="21"/>
              </w:rPr>
            </w:pPr>
            <w:r>
              <w:rPr>
                <w:rFonts w:hint="eastAsia" w:hAnsi="宋体"/>
                <w:szCs w:val="21"/>
              </w:rPr>
              <w:t>8</w:t>
            </w:r>
          </w:p>
        </w:tc>
        <w:tc>
          <w:tcPr>
            <w:tcW w:w="2212" w:type="pct"/>
            <w:vAlign w:val="center"/>
          </w:tcPr>
          <w:p>
            <w:pPr>
              <w:spacing w:line="0" w:lineRule="atLeast"/>
              <w:rPr>
                <w:rFonts w:ascii="宋体" w:hAnsi="宋体" w:cs="仿宋"/>
                <w:szCs w:val="21"/>
              </w:rPr>
            </w:pPr>
            <w:r>
              <w:rPr>
                <w:rFonts w:hint="eastAsia" w:ascii="宋体" w:hAnsi="宋体" w:cs="仿宋"/>
                <w:szCs w:val="21"/>
              </w:rPr>
              <w:t>三头烛台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99" w:type="pct"/>
            <w:vMerge w:val="continue"/>
            <w:vAlign w:val="center"/>
          </w:tcPr>
          <w:p>
            <w:pPr>
              <w:pStyle w:val="3"/>
              <w:adjustRightInd w:val="0"/>
              <w:snapToGrid w:val="0"/>
              <w:spacing w:line="0" w:lineRule="atLeast"/>
              <w:jc w:val="center"/>
              <w:rPr>
                <w:rFonts w:hAnsi="宋体"/>
                <w:szCs w:val="21"/>
              </w:rPr>
            </w:pPr>
          </w:p>
        </w:tc>
        <w:tc>
          <w:tcPr>
            <w:tcW w:w="1081" w:type="pct"/>
            <w:vAlign w:val="center"/>
          </w:tcPr>
          <w:p>
            <w:pPr>
              <w:pStyle w:val="3"/>
              <w:adjustRightInd w:val="0"/>
              <w:snapToGrid w:val="0"/>
              <w:spacing w:line="0" w:lineRule="atLeast"/>
              <w:jc w:val="left"/>
              <w:rPr>
                <w:rFonts w:hAnsi="宋体"/>
                <w:szCs w:val="21"/>
              </w:rPr>
            </w:pPr>
            <w:r>
              <w:rPr>
                <w:rFonts w:hint="eastAsia" w:hAnsi="宋体"/>
                <w:szCs w:val="21"/>
              </w:rPr>
              <w:t>胡椒盅、盐盅</w:t>
            </w:r>
          </w:p>
        </w:tc>
        <w:tc>
          <w:tcPr>
            <w:tcW w:w="706" w:type="pct"/>
            <w:vAlign w:val="center"/>
          </w:tcPr>
          <w:p>
            <w:pPr>
              <w:pStyle w:val="3"/>
              <w:adjustRightInd w:val="0"/>
              <w:snapToGrid w:val="0"/>
              <w:spacing w:line="0" w:lineRule="atLeast"/>
              <w:jc w:val="center"/>
              <w:rPr>
                <w:rFonts w:hAnsi="宋体"/>
                <w:szCs w:val="21"/>
              </w:rPr>
            </w:pPr>
            <w:r>
              <w:rPr>
                <w:rFonts w:hint="eastAsia" w:hAnsi="宋体"/>
                <w:szCs w:val="21"/>
              </w:rPr>
              <w:t>8</w:t>
            </w:r>
          </w:p>
        </w:tc>
        <w:tc>
          <w:tcPr>
            <w:tcW w:w="2212" w:type="pct"/>
            <w:vAlign w:val="center"/>
          </w:tcPr>
          <w:p>
            <w:pPr>
              <w:spacing w:line="0" w:lineRule="atLeast"/>
              <w:rPr>
                <w:rFonts w:ascii="宋体" w:hAnsi="宋体" w:cs="仿宋"/>
                <w:szCs w:val="21"/>
              </w:rPr>
            </w:pPr>
            <w:r>
              <w:rPr>
                <w:rFonts w:hint="eastAsia" w:ascii="宋体" w:hAnsi="宋体" w:cs="仿宋"/>
                <w:szCs w:val="21"/>
              </w:rPr>
              <w:t>高7cm，底径5.3cm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99" w:type="pct"/>
            <w:vMerge w:val="continue"/>
            <w:vAlign w:val="center"/>
          </w:tcPr>
          <w:p>
            <w:pPr>
              <w:pStyle w:val="3"/>
              <w:adjustRightInd w:val="0"/>
              <w:snapToGrid w:val="0"/>
              <w:spacing w:line="0" w:lineRule="atLeast"/>
              <w:jc w:val="center"/>
              <w:rPr>
                <w:rFonts w:hAnsi="宋体"/>
                <w:szCs w:val="21"/>
              </w:rPr>
            </w:pPr>
          </w:p>
        </w:tc>
        <w:tc>
          <w:tcPr>
            <w:tcW w:w="1081" w:type="pct"/>
            <w:vAlign w:val="center"/>
          </w:tcPr>
          <w:p>
            <w:pPr>
              <w:pStyle w:val="3"/>
              <w:adjustRightInd w:val="0"/>
              <w:snapToGrid w:val="0"/>
              <w:spacing w:line="0" w:lineRule="atLeast"/>
              <w:jc w:val="left"/>
              <w:rPr>
                <w:rFonts w:hAnsi="宋体"/>
                <w:szCs w:val="21"/>
              </w:rPr>
            </w:pPr>
            <w:r>
              <w:rPr>
                <w:rFonts w:hint="eastAsia" w:hAnsi="宋体"/>
                <w:szCs w:val="21"/>
              </w:rPr>
              <w:t>黄油盅</w:t>
            </w:r>
          </w:p>
        </w:tc>
        <w:tc>
          <w:tcPr>
            <w:tcW w:w="706" w:type="pct"/>
            <w:vAlign w:val="center"/>
          </w:tcPr>
          <w:p>
            <w:pPr>
              <w:pStyle w:val="3"/>
              <w:adjustRightInd w:val="0"/>
              <w:snapToGrid w:val="0"/>
              <w:spacing w:line="0" w:lineRule="atLeast"/>
              <w:jc w:val="center"/>
              <w:rPr>
                <w:rFonts w:hAnsi="宋体"/>
                <w:szCs w:val="21"/>
              </w:rPr>
            </w:pPr>
            <w:r>
              <w:rPr>
                <w:rFonts w:hint="eastAsia" w:hAnsi="宋体"/>
                <w:szCs w:val="21"/>
              </w:rPr>
              <w:t>8</w:t>
            </w:r>
          </w:p>
        </w:tc>
        <w:tc>
          <w:tcPr>
            <w:tcW w:w="2212" w:type="pct"/>
            <w:vAlign w:val="center"/>
          </w:tcPr>
          <w:p>
            <w:pPr>
              <w:spacing w:line="0" w:lineRule="atLeast"/>
              <w:rPr>
                <w:rFonts w:ascii="宋体" w:hAnsi="宋体" w:cs="仿宋"/>
                <w:szCs w:val="21"/>
              </w:rPr>
            </w:pPr>
            <w:r>
              <w:rPr>
                <w:rFonts w:hint="eastAsia" w:ascii="宋体" w:hAnsi="宋体" w:cs="仿宋"/>
                <w:szCs w:val="21"/>
              </w:rPr>
              <w:t>直径8cm，高2.4cm， 底径4cm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99" w:type="pct"/>
            <w:vMerge w:val="continue"/>
            <w:vAlign w:val="center"/>
          </w:tcPr>
          <w:p>
            <w:pPr>
              <w:pStyle w:val="3"/>
              <w:adjustRightInd w:val="0"/>
              <w:snapToGrid w:val="0"/>
              <w:spacing w:line="0" w:lineRule="atLeast"/>
              <w:jc w:val="center"/>
              <w:rPr>
                <w:rFonts w:hAnsi="宋体"/>
                <w:szCs w:val="21"/>
              </w:rPr>
            </w:pPr>
          </w:p>
        </w:tc>
        <w:tc>
          <w:tcPr>
            <w:tcW w:w="1081" w:type="pct"/>
            <w:vAlign w:val="center"/>
          </w:tcPr>
          <w:p>
            <w:pPr>
              <w:pStyle w:val="3"/>
              <w:adjustRightInd w:val="0"/>
              <w:snapToGrid w:val="0"/>
              <w:spacing w:line="0" w:lineRule="atLeast"/>
              <w:jc w:val="left"/>
              <w:rPr>
                <w:rFonts w:hAnsi="宋体"/>
                <w:szCs w:val="21"/>
              </w:rPr>
            </w:pPr>
            <w:r>
              <w:rPr>
                <w:rFonts w:hint="eastAsia" w:hAnsi="宋体"/>
                <w:szCs w:val="21"/>
              </w:rPr>
              <w:t>牙签盅</w:t>
            </w:r>
          </w:p>
        </w:tc>
        <w:tc>
          <w:tcPr>
            <w:tcW w:w="706" w:type="pct"/>
            <w:vAlign w:val="center"/>
          </w:tcPr>
          <w:p>
            <w:pPr>
              <w:pStyle w:val="3"/>
              <w:adjustRightInd w:val="0"/>
              <w:snapToGrid w:val="0"/>
              <w:spacing w:line="0" w:lineRule="atLeast"/>
              <w:jc w:val="center"/>
              <w:rPr>
                <w:rFonts w:hAnsi="宋体"/>
                <w:szCs w:val="21"/>
              </w:rPr>
            </w:pPr>
            <w:r>
              <w:rPr>
                <w:rFonts w:hint="eastAsia" w:hAnsi="宋体"/>
                <w:szCs w:val="21"/>
              </w:rPr>
              <w:t>8</w:t>
            </w:r>
          </w:p>
        </w:tc>
        <w:tc>
          <w:tcPr>
            <w:tcW w:w="2212" w:type="pct"/>
            <w:vAlign w:val="center"/>
          </w:tcPr>
          <w:p>
            <w:pPr>
              <w:spacing w:line="0" w:lineRule="atLeast"/>
              <w:rPr>
                <w:rFonts w:ascii="宋体" w:hAnsi="宋体" w:cs="仿宋"/>
                <w:szCs w:val="21"/>
              </w:rPr>
            </w:pPr>
            <w:r>
              <w:rPr>
                <w:rFonts w:hint="eastAsia" w:ascii="宋体" w:hAnsi="宋体" w:cs="仿宋"/>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99" w:type="pct"/>
            <w:vMerge w:val="continue"/>
            <w:vAlign w:val="center"/>
          </w:tcPr>
          <w:p>
            <w:pPr>
              <w:pStyle w:val="3"/>
              <w:adjustRightInd w:val="0"/>
              <w:snapToGrid w:val="0"/>
              <w:spacing w:line="0" w:lineRule="atLeast"/>
              <w:jc w:val="center"/>
              <w:rPr>
                <w:rFonts w:hAnsi="宋体"/>
                <w:szCs w:val="21"/>
              </w:rPr>
            </w:pPr>
          </w:p>
        </w:tc>
        <w:tc>
          <w:tcPr>
            <w:tcW w:w="1081" w:type="pct"/>
            <w:vAlign w:val="center"/>
          </w:tcPr>
          <w:p>
            <w:pPr>
              <w:pStyle w:val="3"/>
              <w:adjustRightInd w:val="0"/>
              <w:snapToGrid w:val="0"/>
              <w:spacing w:line="0" w:lineRule="atLeast"/>
              <w:jc w:val="left"/>
              <w:rPr>
                <w:rFonts w:hAnsi="宋体"/>
                <w:szCs w:val="21"/>
              </w:rPr>
            </w:pPr>
            <w:r>
              <w:rPr>
                <w:rFonts w:hint="eastAsia" w:hAnsi="宋体"/>
                <w:szCs w:val="21"/>
              </w:rPr>
              <w:t>花瓶</w:t>
            </w:r>
          </w:p>
        </w:tc>
        <w:tc>
          <w:tcPr>
            <w:tcW w:w="706" w:type="pct"/>
            <w:vAlign w:val="center"/>
          </w:tcPr>
          <w:p>
            <w:pPr>
              <w:pStyle w:val="3"/>
              <w:adjustRightInd w:val="0"/>
              <w:snapToGrid w:val="0"/>
              <w:spacing w:line="0" w:lineRule="atLeast"/>
              <w:jc w:val="center"/>
              <w:rPr>
                <w:rFonts w:hAnsi="宋体"/>
                <w:szCs w:val="21"/>
              </w:rPr>
            </w:pPr>
            <w:r>
              <w:rPr>
                <w:rFonts w:hint="eastAsia" w:hAnsi="宋体"/>
                <w:szCs w:val="21"/>
              </w:rPr>
              <w:t>8</w:t>
            </w:r>
          </w:p>
        </w:tc>
        <w:tc>
          <w:tcPr>
            <w:tcW w:w="2212" w:type="pct"/>
            <w:vAlign w:val="center"/>
          </w:tcPr>
          <w:p>
            <w:pPr>
              <w:spacing w:line="0" w:lineRule="atLeast"/>
              <w:rPr>
                <w:rFonts w:ascii="宋体" w:hAnsi="宋体" w:cs="仿宋"/>
                <w:szCs w:val="21"/>
              </w:rPr>
            </w:pPr>
            <w:r>
              <w:rPr>
                <w:rFonts w:hint="eastAsia" w:ascii="宋体" w:hAnsi="宋体" w:cs="仿宋"/>
                <w:szCs w:val="21"/>
              </w:rPr>
              <w:t>高25cm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99" w:type="pct"/>
            <w:vMerge w:val="continue"/>
            <w:vAlign w:val="center"/>
          </w:tcPr>
          <w:p>
            <w:pPr>
              <w:pStyle w:val="3"/>
              <w:adjustRightInd w:val="0"/>
              <w:snapToGrid w:val="0"/>
              <w:spacing w:line="0" w:lineRule="atLeast"/>
              <w:jc w:val="center"/>
              <w:rPr>
                <w:rFonts w:hAnsi="宋体"/>
                <w:szCs w:val="21"/>
              </w:rPr>
            </w:pPr>
          </w:p>
        </w:tc>
        <w:tc>
          <w:tcPr>
            <w:tcW w:w="1081" w:type="pct"/>
            <w:vAlign w:val="center"/>
          </w:tcPr>
          <w:p>
            <w:pPr>
              <w:pStyle w:val="3"/>
              <w:adjustRightInd w:val="0"/>
              <w:snapToGrid w:val="0"/>
              <w:spacing w:line="0" w:lineRule="atLeast"/>
              <w:jc w:val="left"/>
              <w:rPr>
                <w:rFonts w:hAnsi="宋体"/>
                <w:szCs w:val="21"/>
              </w:rPr>
            </w:pPr>
            <w:r>
              <w:rPr>
                <w:rFonts w:hint="eastAsia" w:hAnsi="宋体"/>
                <w:szCs w:val="21"/>
              </w:rPr>
              <w:t>台布</w:t>
            </w:r>
          </w:p>
        </w:tc>
        <w:tc>
          <w:tcPr>
            <w:tcW w:w="706" w:type="pct"/>
            <w:vAlign w:val="center"/>
          </w:tcPr>
          <w:p>
            <w:pPr>
              <w:pStyle w:val="3"/>
              <w:adjustRightInd w:val="0"/>
              <w:snapToGrid w:val="0"/>
              <w:spacing w:line="0" w:lineRule="atLeast"/>
              <w:jc w:val="center"/>
              <w:rPr>
                <w:rFonts w:hAnsi="宋体"/>
                <w:szCs w:val="21"/>
              </w:rPr>
            </w:pPr>
            <w:r>
              <w:rPr>
                <w:rFonts w:hint="eastAsia" w:hAnsi="宋体"/>
                <w:szCs w:val="21"/>
              </w:rPr>
              <w:t>8</w:t>
            </w:r>
          </w:p>
        </w:tc>
        <w:tc>
          <w:tcPr>
            <w:tcW w:w="2212" w:type="pct"/>
            <w:vAlign w:val="center"/>
          </w:tcPr>
          <w:p>
            <w:pPr>
              <w:spacing w:line="0" w:lineRule="atLeast"/>
              <w:rPr>
                <w:rFonts w:ascii="宋体" w:hAnsi="宋体" w:cs="仿宋"/>
                <w:szCs w:val="21"/>
              </w:rPr>
            </w:pPr>
            <w:r>
              <w:rPr>
                <w:rFonts w:hint="eastAsia" w:ascii="宋体" w:hAnsi="宋体" w:cs="仿宋"/>
                <w:szCs w:val="21"/>
              </w:rPr>
              <w:t>150×150cm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99" w:type="pct"/>
            <w:vMerge w:val="continue"/>
            <w:vAlign w:val="center"/>
          </w:tcPr>
          <w:p>
            <w:pPr>
              <w:pStyle w:val="3"/>
              <w:adjustRightInd w:val="0"/>
              <w:snapToGrid w:val="0"/>
              <w:spacing w:line="0" w:lineRule="atLeast"/>
              <w:jc w:val="center"/>
              <w:rPr>
                <w:rFonts w:hAnsi="宋体"/>
                <w:szCs w:val="21"/>
              </w:rPr>
            </w:pPr>
          </w:p>
        </w:tc>
        <w:tc>
          <w:tcPr>
            <w:tcW w:w="1081" w:type="pct"/>
            <w:vAlign w:val="center"/>
          </w:tcPr>
          <w:p>
            <w:pPr>
              <w:pStyle w:val="3"/>
              <w:adjustRightInd w:val="0"/>
              <w:snapToGrid w:val="0"/>
              <w:spacing w:line="0" w:lineRule="atLeast"/>
              <w:jc w:val="left"/>
              <w:rPr>
                <w:rFonts w:hAnsi="宋体"/>
                <w:szCs w:val="21"/>
              </w:rPr>
            </w:pPr>
            <w:r>
              <w:rPr>
                <w:rFonts w:hint="eastAsia" w:hAnsi="宋体"/>
                <w:szCs w:val="21"/>
              </w:rPr>
              <w:t>餐巾</w:t>
            </w:r>
          </w:p>
        </w:tc>
        <w:tc>
          <w:tcPr>
            <w:tcW w:w="706" w:type="pct"/>
            <w:vAlign w:val="center"/>
          </w:tcPr>
          <w:p>
            <w:pPr>
              <w:pStyle w:val="3"/>
              <w:adjustRightInd w:val="0"/>
              <w:snapToGrid w:val="0"/>
              <w:spacing w:line="0" w:lineRule="atLeast"/>
              <w:jc w:val="center"/>
              <w:rPr>
                <w:rFonts w:hAnsi="宋体"/>
                <w:szCs w:val="21"/>
              </w:rPr>
            </w:pPr>
            <w:r>
              <w:rPr>
                <w:rFonts w:hint="eastAsia" w:hAnsi="宋体"/>
                <w:szCs w:val="21"/>
              </w:rPr>
              <w:t>48</w:t>
            </w:r>
          </w:p>
        </w:tc>
        <w:tc>
          <w:tcPr>
            <w:tcW w:w="2212" w:type="pct"/>
            <w:vAlign w:val="center"/>
          </w:tcPr>
          <w:p>
            <w:pPr>
              <w:spacing w:line="0" w:lineRule="atLeast"/>
              <w:rPr>
                <w:rFonts w:ascii="宋体" w:hAnsi="宋体" w:cs="仿宋"/>
                <w:szCs w:val="21"/>
              </w:rPr>
            </w:pPr>
            <w:r>
              <w:rPr>
                <w:rFonts w:hint="eastAsia" w:ascii="宋体" w:hAnsi="宋体" w:cs="仿宋"/>
                <w:szCs w:val="21"/>
              </w:rPr>
              <w:t>45×45cm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99" w:type="pct"/>
            <w:vMerge w:val="continue"/>
            <w:vAlign w:val="center"/>
          </w:tcPr>
          <w:p>
            <w:pPr>
              <w:pStyle w:val="3"/>
              <w:adjustRightInd w:val="0"/>
              <w:snapToGrid w:val="0"/>
              <w:spacing w:line="0" w:lineRule="atLeast"/>
              <w:jc w:val="center"/>
              <w:rPr>
                <w:rFonts w:hAnsi="宋体"/>
                <w:szCs w:val="21"/>
              </w:rPr>
            </w:pPr>
          </w:p>
        </w:tc>
        <w:tc>
          <w:tcPr>
            <w:tcW w:w="1081" w:type="pct"/>
            <w:vAlign w:val="center"/>
          </w:tcPr>
          <w:p>
            <w:pPr>
              <w:pStyle w:val="3"/>
              <w:adjustRightInd w:val="0"/>
              <w:snapToGrid w:val="0"/>
              <w:spacing w:line="0" w:lineRule="atLeast"/>
              <w:jc w:val="left"/>
              <w:rPr>
                <w:rFonts w:hAnsi="宋体"/>
                <w:szCs w:val="21"/>
              </w:rPr>
            </w:pPr>
            <w:r>
              <w:rPr>
                <w:rFonts w:hint="eastAsia" w:hAnsi="宋体"/>
                <w:szCs w:val="21"/>
              </w:rPr>
              <w:t>账单夹</w:t>
            </w:r>
          </w:p>
        </w:tc>
        <w:tc>
          <w:tcPr>
            <w:tcW w:w="706" w:type="pct"/>
            <w:vAlign w:val="center"/>
          </w:tcPr>
          <w:p>
            <w:pPr>
              <w:pStyle w:val="3"/>
              <w:adjustRightInd w:val="0"/>
              <w:snapToGrid w:val="0"/>
              <w:spacing w:line="0" w:lineRule="atLeast"/>
              <w:jc w:val="center"/>
              <w:rPr>
                <w:rFonts w:hAnsi="宋体"/>
                <w:szCs w:val="21"/>
              </w:rPr>
            </w:pPr>
            <w:r>
              <w:rPr>
                <w:rFonts w:hint="eastAsia" w:hAnsi="宋体"/>
                <w:szCs w:val="21"/>
              </w:rPr>
              <w:t>8</w:t>
            </w:r>
          </w:p>
        </w:tc>
        <w:tc>
          <w:tcPr>
            <w:tcW w:w="2212" w:type="pct"/>
            <w:vAlign w:val="center"/>
          </w:tcPr>
          <w:p>
            <w:pPr>
              <w:spacing w:line="0" w:lineRule="atLeast"/>
              <w:rPr>
                <w:rFonts w:ascii="宋体" w:hAnsi="宋体" w:cs="仿宋"/>
                <w:szCs w:val="21"/>
              </w:rPr>
            </w:pPr>
            <w:r>
              <w:rPr>
                <w:rFonts w:hint="eastAsia" w:ascii="宋体" w:hAnsi="宋体" w:cs="仿宋"/>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99" w:type="pct"/>
            <w:vMerge w:val="continue"/>
            <w:vAlign w:val="center"/>
          </w:tcPr>
          <w:p>
            <w:pPr>
              <w:pStyle w:val="3"/>
              <w:adjustRightInd w:val="0"/>
              <w:snapToGrid w:val="0"/>
              <w:spacing w:line="0" w:lineRule="atLeast"/>
              <w:jc w:val="center"/>
              <w:rPr>
                <w:rFonts w:hAnsi="宋体"/>
                <w:szCs w:val="21"/>
              </w:rPr>
            </w:pPr>
          </w:p>
        </w:tc>
        <w:tc>
          <w:tcPr>
            <w:tcW w:w="1081" w:type="pct"/>
            <w:vAlign w:val="center"/>
          </w:tcPr>
          <w:p>
            <w:pPr>
              <w:pStyle w:val="3"/>
              <w:adjustRightInd w:val="0"/>
              <w:snapToGrid w:val="0"/>
              <w:spacing w:line="0" w:lineRule="atLeast"/>
              <w:jc w:val="left"/>
              <w:rPr>
                <w:rFonts w:hAnsi="宋体"/>
                <w:szCs w:val="21"/>
              </w:rPr>
            </w:pPr>
            <w:r>
              <w:rPr>
                <w:rFonts w:hint="eastAsia" w:hAnsi="宋体"/>
                <w:szCs w:val="21"/>
              </w:rPr>
              <w:t>咖啡杯、碟、勺</w:t>
            </w:r>
          </w:p>
        </w:tc>
        <w:tc>
          <w:tcPr>
            <w:tcW w:w="706" w:type="pct"/>
            <w:vAlign w:val="center"/>
          </w:tcPr>
          <w:p>
            <w:pPr>
              <w:pStyle w:val="3"/>
              <w:adjustRightInd w:val="0"/>
              <w:snapToGrid w:val="0"/>
              <w:spacing w:line="0" w:lineRule="atLeast"/>
              <w:jc w:val="center"/>
              <w:rPr>
                <w:rFonts w:hAnsi="宋体"/>
                <w:szCs w:val="21"/>
              </w:rPr>
            </w:pPr>
            <w:r>
              <w:rPr>
                <w:rFonts w:hint="eastAsia" w:hAnsi="宋体"/>
                <w:szCs w:val="21"/>
              </w:rPr>
              <w:t>48</w:t>
            </w:r>
          </w:p>
        </w:tc>
        <w:tc>
          <w:tcPr>
            <w:tcW w:w="2212" w:type="pct"/>
            <w:vAlign w:val="center"/>
          </w:tcPr>
          <w:p>
            <w:pPr>
              <w:spacing w:line="0" w:lineRule="atLeast"/>
              <w:rPr>
                <w:rFonts w:ascii="宋体" w:hAnsi="宋体" w:cs="仿宋"/>
                <w:szCs w:val="21"/>
              </w:rPr>
            </w:pPr>
            <w:r>
              <w:rPr>
                <w:rFonts w:hint="eastAsia" w:ascii="宋体" w:hAnsi="宋体" w:cs="仿宋"/>
                <w:szCs w:val="21"/>
              </w:rPr>
              <w:t>规格相配套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99" w:type="pct"/>
            <w:vMerge w:val="continue"/>
            <w:vAlign w:val="center"/>
          </w:tcPr>
          <w:p>
            <w:pPr>
              <w:pStyle w:val="3"/>
              <w:adjustRightInd w:val="0"/>
              <w:snapToGrid w:val="0"/>
              <w:spacing w:line="0" w:lineRule="atLeast"/>
              <w:jc w:val="center"/>
              <w:rPr>
                <w:rFonts w:hAnsi="宋体"/>
                <w:szCs w:val="21"/>
              </w:rPr>
            </w:pPr>
          </w:p>
        </w:tc>
        <w:tc>
          <w:tcPr>
            <w:tcW w:w="1081" w:type="pct"/>
            <w:vAlign w:val="center"/>
          </w:tcPr>
          <w:p>
            <w:pPr>
              <w:pStyle w:val="3"/>
              <w:adjustRightInd w:val="0"/>
              <w:snapToGrid w:val="0"/>
              <w:spacing w:line="0" w:lineRule="atLeast"/>
              <w:jc w:val="left"/>
              <w:rPr>
                <w:rFonts w:hAnsi="宋体"/>
                <w:szCs w:val="21"/>
              </w:rPr>
            </w:pPr>
            <w:r>
              <w:rPr>
                <w:rFonts w:hint="eastAsia" w:hAnsi="宋体"/>
                <w:szCs w:val="21"/>
              </w:rPr>
              <w:t>冰水壶</w:t>
            </w:r>
          </w:p>
        </w:tc>
        <w:tc>
          <w:tcPr>
            <w:tcW w:w="706" w:type="pct"/>
            <w:vAlign w:val="center"/>
          </w:tcPr>
          <w:p>
            <w:pPr>
              <w:pStyle w:val="3"/>
              <w:adjustRightInd w:val="0"/>
              <w:snapToGrid w:val="0"/>
              <w:spacing w:line="0" w:lineRule="atLeast"/>
              <w:jc w:val="center"/>
              <w:rPr>
                <w:rFonts w:hAnsi="宋体"/>
                <w:szCs w:val="21"/>
              </w:rPr>
            </w:pPr>
            <w:r>
              <w:rPr>
                <w:rFonts w:hint="eastAsia" w:hAnsi="宋体"/>
                <w:szCs w:val="21"/>
              </w:rPr>
              <w:t>8</w:t>
            </w:r>
          </w:p>
        </w:tc>
        <w:tc>
          <w:tcPr>
            <w:tcW w:w="2212" w:type="pct"/>
            <w:vAlign w:val="center"/>
          </w:tcPr>
          <w:p>
            <w:pPr>
              <w:spacing w:line="0" w:lineRule="atLeast"/>
              <w:rPr>
                <w:rFonts w:ascii="宋体" w:hAnsi="宋体" w:cs="仿宋"/>
                <w:szCs w:val="21"/>
              </w:rPr>
            </w:pPr>
            <w:r>
              <w:rPr>
                <w:rFonts w:hint="eastAsia" w:ascii="宋体" w:hAnsi="宋体" w:cs="仿宋"/>
                <w:szCs w:val="21"/>
              </w:rPr>
              <w:t>容量1.5L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99" w:type="pct"/>
            <w:vMerge w:val="continue"/>
            <w:vAlign w:val="center"/>
          </w:tcPr>
          <w:p>
            <w:pPr>
              <w:pStyle w:val="3"/>
              <w:adjustRightInd w:val="0"/>
              <w:snapToGrid w:val="0"/>
              <w:spacing w:line="0" w:lineRule="atLeast"/>
              <w:jc w:val="center"/>
              <w:rPr>
                <w:rFonts w:hAnsi="宋体"/>
                <w:szCs w:val="21"/>
              </w:rPr>
            </w:pPr>
          </w:p>
        </w:tc>
        <w:tc>
          <w:tcPr>
            <w:tcW w:w="1081" w:type="pct"/>
            <w:vAlign w:val="center"/>
          </w:tcPr>
          <w:p>
            <w:pPr>
              <w:pStyle w:val="3"/>
              <w:adjustRightInd w:val="0"/>
              <w:snapToGrid w:val="0"/>
              <w:spacing w:line="0" w:lineRule="atLeast"/>
              <w:jc w:val="left"/>
              <w:rPr>
                <w:rFonts w:hAnsi="宋体"/>
                <w:szCs w:val="21"/>
              </w:rPr>
            </w:pPr>
            <w:r>
              <w:rPr>
                <w:rFonts w:hint="eastAsia" w:hAnsi="宋体"/>
                <w:szCs w:val="21"/>
              </w:rPr>
              <w:t>菜单</w:t>
            </w:r>
          </w:p>
        </w:tc>
        <w:tc>
          <w:tcPr>
            <w:tcW w:w="706" w:type="pct"/>
            <w:vAlign w:val="center"/>
          </w:tcPr>
          <w:p>
            <w:pPr>
              <w:pStyle w:val="3"/>
              <w:adjustRightInd w:val="0"/>
              <w:snapToGrid w:val="0"/>
              <w:spacing w:line="0" w:lineRule="atLeast"/>
              <w:jc w:val="center"/>
              <w:rPr>
                <w:rFonts w:hAnsi="宋体"/>
                <w:szCs w:val="21"/>
              </w:rPr>
            </w:pPr>
            <w:r>
              <w:rPr>
                <w:rFonts w:hint="eastAsia" w:hAnsi="宋体"/>
                <w:szCs w:val="21"/>
              </w:rPr>
              <w:t>8</w:t>
            </w:r>
          </w:p>
        </w:tc>
        <w:tc>
          <w:tcPr>
            <w:tcW w:w="2212" w:type="pct"/>
            <w:vAlign w:val="center"/>
          </w:tcPr>
          <w:p>
            <w:pPr>
              <w:spacing w:line="0" w:lineRule="atLeast"/>
              <w:rPr>
                <w:rFonts w:ascii="宋体" w:hAnsi="宋体" w:cs="仿宋"/>
                <w:szCs w:val="21"/>
              </w:rPr>
            </w:pPr>
            <w:r>
              <w:rPr>
                <w:rFonts w:hint="eastAsia" w:ascii="宋体" w:hAnsi="宋体" w:cs="仿宋"/>
                <w:szCs w:val="21"/>
              </w:rPr>
              <w:t>可插页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99" w:type="pct"/>
            <w:vMerge w:val="continue"/>
            <w:vAlign w:val="center"/>
          </w:tcPr>
          <w:p>
            <w:pPr>
              <w:pStyle w:val="3"/>
              <w:adjustRightInd w:val="0"/>
              <w:snapToGrid w:val="0"/>
              <w:spacing w:line="0" w:lineRule="atLeast"/>
              <w:jc w:val="center"/>
              <w:rPr>
                <w:rFonts w:hAnsi="宋体"/>
                <w:szCs w:val="21"/>
              </w:rPr>
            </w:pPr>
          </w:p>
        </w:tc>
        <w:tc>
          <w:tcPr>
            <w:tcW w:w="1081" w:type="pct"/>
            <w:vAlign w:val="center"/>
          </w:tcPr>
          <w:p>
            <w:pPr>
              <w:pStyle w:val="3"/>
              <w:adjustRightInd w:val="0"/>
              <w:snapToGrid w:val="0"/>
              <w:spacing w:line="0" w:lineRule="atLeast"/>
              <w:jc w:val="left"/>
              <w:rPr>
                <w:rFonts w:hAnsi="宋体"/>
                <w:szCs w:val="21"/>
              </w:rPr>
            </w:pPr>
            <w:r>
              <w:rPr>
                <w:rFonts w:hint="eastAsia" w:hAnsi="宋体"/>
                <w:szCs w:val="21"/>
              </w:rPr>
              <w:t>多媒体设备</w:t>
            </w:r>
          </w:p>
        </w:tc>
        <w:tc>
          <w:tcPr>
            <w:tcW w:w="706" w:type="pct"/>
            <w:vAlign w:val="center"/>
          </w:tcPr>
          <w:p>
            <w:pPr>
              <w:pStyle w:val="3"/>
              <w:adjustRightInd w:val="0"/>
              <w:snapToGrid w:val="0"/>
              <w:spacing w:line="0" w:lineRule="atLeast"/>
              <w:jc w:val="center"/>
              <w:rPr>
                <w:rFonts w:hAnsi="宋体"/>
                <w:szCs w:val="21"/>
              </w:rPr>
            </w:pPr>
            <w:r>
              <w:rPr>
                <w:rFonts w:hint="eastAsia" w:hAnsi="宋体"/>
                <w:szCs w:val="21"/>
              </w:rPr>
              <w:t>1</w:t>
            </w:r>
          </w:p>
        </w:tc>
        <w:tc>
          <w:tcPr>
            <w:tcW w:w="2212" w:type="pct"/>
            <w:vAlign w:val="center"/>
          </w:tcPr>
          <w:p>
            <w:pPr>
              <w:spacing w:line="0" w:lineRule="atLeast"/>
              <w:rPr>
                <w:rFonts w:ascii="宋体" w:hAnsi="宋体" w:cs="仿宋"/>
                <w:szCs w:val="21"/>
              </w:rPr>
            </w:pPr>
            <w:r>
              <w:rPr>
                <w:rFonts w:hint="eastAsia" w:ascii="宋体" w:hAnsi="宋体" w:cs="仿宋"/>
                <w:szCs w:val="21"/>
              </w:rPr>
              <w:t>55寸一体机或电脑+投影设备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99" w:type="pct"/>
            <w:vMerge w:val="continue"/>
            <w:vAlign w:val="center"/>
          </w:tcPr>
          <w:p>
            <w:pPr>
              <w:pStyle w:val="3"/>
              <w:adjustRightInd w:val="0"/>
              <w:snapToGrid w:val="0"/>
              <w:spacing w:line="0" w:lineRule="atLeast"/>
              <w:jc w:val="center"/>
              <w:rPr>
                <w:rFonts w:hAnsi="宋体"/>
                <w:szCs w:val="21"/>
              </w:rPr>
            </w:pPr>
          </w:p>
        </w:tc>
        <w:tc>
          <w:tcPr>
            <w:tcW w:w="1844" w:type="dxa"/>
            <w:vAlign w:val="center"/>
          </w:tcPr>
          <w:p>
            <w:pPr>
              <w:pStyle w:val="3"/>
              <w:adjustRightInd w:val="0"/>
              <w:snapToGrid w:val="0"/>
              <w:spacing w:line="0" w:lineRule="atLeast"/>
              <w:jc w:val="left"/>
              <w:rPr>
                <w:rFonts w:hAnsi="宋体"/>
                <w:szCs w:val="21"/>
              </w:rPr>
            </w:pPr>
            <w:r>
              <w:rPr>
                <w:rFonts w:hint="eastAsia" w:hAnsi="宋体"/>
                <w:szCs w:val="21"/>
              </w:rPr>
              <w:t>餐厅点菜POS系统</w:t>
            </w:r>
          </w:p>
        </w:tc>
        <w:tc>
          <w:tcPr>
            <w:tcW w:w="1204" w:type="dxa"/>
            <w:vAlign w:val="center"/>
          </w:tcPr>
          <w:p>
            <w:pPr>
              <w:pStyle w:val="3"/>
              <w:adjustRightInd w:val="0"/>
              <w:snapToGrid w:val="0"/>
              <w:spacing w:line="0" w:lineRule="atLeast"/>
              <w:jc w:val="center"/>
              <w:rPr>
                <w:rFonts w:hAnsi="宋体"/>
                <w:szCs w:val="21"/>
              </w:rPr>
            </w:pPr>
            <w:r>
              <w:rPr>
                <w:rFonts w:hint="eastAsia" w:hAnsi="宋体"/>
                <w:szCs w:val="21"/>
              </w:rPr>
              <w:t>1</w:t>
            </w:r>
          </w:p>
        </w:tc>
        <w:tc>
          <w:tcPr>
            <w:tcW w:w="3773" w:type="dxa"/>
            <w:vAlign w:val="center"/>
          </w:tcPr>
          <w:p>
            <w:pPr>
              <w:spacing w:line="0" w:lineRule="atLeast"/>
              <w:rPr>
                <w:rFonts w:ascii="宋体" w:hAnsi="宋体" w:cs="仿宋"/>
                <w:szCs w:val="21"/>
              </w:rPr>
            </w:pPr>
            <w:r>
              <w:rPr>
                <w:rFonts w:hint="eastAsia" w:ascii="宋体" w:hAnsi="宋体" w:cs="仿宋"/>
                <w:szCs w:val="21"/>
              </w:rPr>
              <w:t>模拟餐厅点菜系统运作</w:t>
            </w:r>
          </w:p>
        </w:tc>
      </w:tr>
    </w:tbl>
    <w:p>
      <w:pPr>
        <w:spacing w:line="400" w:lineRule="exact"/>
        <w:ind w:firstLine="480" w:firstLineChars="200"/>
        <w:rPr>
          <w:rFonts w:ascii="宋体" w:hAnsi="宋体" w:cs="仿宋"/>
          <w:sz w:val="24"/>
        </w:rPr>
      </w:pPr>
      <w:r>
        <w:rPr>
          <w:rFonts w:hint="eastAsia" w:ascii="宋体" w:hAnsi="宋体" w:cs="仿宋"/>
          <w:sz w:val="24"/>
        </w:rPr>
        <w:t>（六）教学评价及毕业要求：由各专业根据国家和省的相关要求，结合本专业特点和教学实际统筹确定，力求具体明确、可操作强。</w:t>
      </w:r>
    </w:p>
    <w:p>
      <w:pPr>
        <w:spacing w:line="400" w:lineRule="exact"/>
        <w:ind w:firstLine="482" w:firstLineChars="200"/>
        <w:rPr>
          <w:rFonts w:ascii="宋体" w:hAnsi="宋体" w:cs="仿宋"/>
          <w:b/>
          <w:sz w:val="24"/>
        </w:rPr>
      </w:pPr>
      <w:r>
        <w:rPr>
          <w:rFonts w:hint="eastAsia" w:ascii="宋体" w:hAnsi="宋体" w:cs="仿宋"/>
          <w:b/>
          <w:sz w:val="24"/>
        </w:rPr>
        <w:t>六、编制说明</w:t>
      </w:r>
    </w:p>
    <w:p>
      <w:pPr>
        <w:spacing w:line="400" w:lineRule="exact"/>
        <w:ind w:firstLine="482" w:firstLineChars="200"/>
        <w:rPr>
          <w:rFonts w:ascii="宋体" w:hAnsi="宋体" w:cs="仿宋"/>
          <w:b/>
          <w:sz w:val="24"/>
        </w:rPr>
      </w:pPr>
      <w:r>
        <w:rPr>
          <w:rFonts w:hint="eastAsia" w:ascii="宋体" w:hAnsi="宋体" w:cs="仿宋"/>
          <w:b/>
          <w:sz w:val="24"/>
        </w:rPr>
        <w:t>（一）编制依据</w:t>
      </w:r>
    </w:p>
    <w:p>
      <w:pPr>
        <w:spacing w:line="400" w:lineRule="exact"/>
        <w:ind w:firstLine="480" w:firstLineChars="200"/>
        <w:rPr>
          <w:rFonts w:ascii="宋体" w:hAnsi="宋体" w:cs="仿宋"/>
          <w:sz w:val="24"/>
        </w:rPr>
      </w:pPr>
      <w:r>
        <w:rPr>
          <w:rFonts w:hint="eastAsia" w:ascii="宋体" w:hAnsi="宋体" w:cs="仿宋"/>
          <w:sz w:val="24"/>
        </w:rPr>
        <w:t>本方案依据《教育部关于职业院校专业人才培养方案制订与实施工作的指导意见》（教职成〔2019〕13号）、教育部《中等职业学校专业目录》《中等职业学校公共基础课程方案》（教职成厅〔2019〕6号），参考国家标准化管理委员会《国民经济行业分类》（2019修改版）、人力资源和社会保障部《中华人民共和国职业分类大典》（2015版）、</w:t>
      </w:r>
      <w:r>
        <w:rPr>
          <w:rFonts w:ascii="宋体" w:hAnsi="宋体" w:cs="仿宋"/>
          <w:sz w:val="24"/>
        </w:rPr>
        <w:t>《江苏统计年鉴—2020》（http://tj.jiangsu.gov.cn/2020/indexc.htm）</w:t>
      </w:r>
      <w:r>
        <w:rPr>
          <w:rFonts w:hint="eastAsia" w:ascii="宋体" w:hAnsi="宋体" w:cs="仿宋"/>
          <w:sz w:val="24"/>
        </w:rPr>
        <w:t>和国家相关职业标准、职业技能等级标准等编制。</w:t>
      </w:r>
    </w:p>
    <w:p>
      <w:pPr>
        <w:spacing w:line="400" w:lineRule="exact"/>
        <w:ind w:firstLine="482" w:firstLineChars="200"/>
        <w:rPr>
          <w:rFonts w:ascii="宋体" w:hAnsi="宋体" w:cs="仿宋"/>
          <w:b/>
          <w:sz w:val="24"/>
        </w:rPr>
      </w:pPr>
      <w:r>
        <w:rPr>
          <w:rFonts w:hint="eastAsia" w:ascii="宋体" w:hAnsi="宋体" w:cs="仿宋"/>
          <w:b/>
          <w:sz w:val="24"/>
        </w:rPr>
        <w:t>（二）编写单位及人员</w:t>
      </w:r>
    </w:p>
    <w:p>
      <w:pPr>
        <w:spacing w:line="400" w:lineRule="exact"/>
        <w:ind w:firstLine="480" w:firstLineChars="200"/>
        <w:rPr>
          <w:rFonts w:ascii="宋体" w:hAnsi="宋体" w:cs="仿宋"/>
          <w:sz w:val="24"/>
        </w:rPr>
      </w:pPr>
      <w:r>
        <w:rPr>
          <w:rFonts w:hint="eastAsia" w:ascii="宋体" w:hAnsi="宋体" w:cs="仿宋"/>
          <w:sz w:val="24"/>
        </w:rPr>
        <w:t>牵头单位成员：苏州旅游与财经高等职业技术学校，孙嘉希、华勤岸、黄利、周叶、周艳。</w:t>
      </w:r>
    </w:p>
    <w:p>
      <w:pPr>
        <w:spacing w:line="400" w:lineRule="exact"/>
        <w:ind w:firstLine="480" w:firstLineChars="200"/>
        <w:rPr>
          <w:rFonts w:ascii="宋体" w:hAnsi="宋体" w:cs="仿宋"/>
          <w:sz w:val="24"/>
          <w:szCs w:val="22"/>
        </w:rPr>
      </w:pPr>
      <w:r>
        <w:rPr>
          <w:rFonts w:hint="eastAsia" w:ascii="宋体" w:hAnsi="宋体" w:cs="仿宋"/>
          <w:sz w:val="24"/>
        </w:rPr>
        <w:t>参与单位成员：江苏省</w:t>
      </w:r>
      <w:r>
        <w:rPr>
          <w:rFonts w:ascii="宋体" w:hAnsi="宋体" w:cs="仿宋"/>
          <w:sz w:val="24"/>
        </w:rPr>
        <w:t>高邮中等专业学校</w:t>
      </w:r>
      <w:r>
        <w:rPr>
          <w:rFonts w:hint="eastAsia" w:ascii="宋体" w:hAnsi="宋体" w:cs="仿宋"/>
          <w:sz w:val="24"/>
        </w:rPr>
        <w:t xml:space="preserve">，陶宁；无锡旅游与商贸高等职业技术学校，顾跃峰； </w:t>
      </w:r>
      <w:r>
        <w:rPr>
          <w:rFonts w:ascii="宋体" w:hAnsi="宋体" w:cs="仿宋"/>
          <w:sz w:val="24"/>
        </w:rPr>
        <w:t>江苏省淮阴商业学校</w:t>
      </w:r>
      <w:r>
        <w:rPr>
          <w:rFonts w:hint="eastAsia" w:ascii="宋体" w:hAnsi="宋体" w:cs="仿宋"/>
          <w:sz w:val="24"/>
        </w:rPr>
        <w:t>，路春涛； 张家港第二职业高级中学，宓秋锋；江苏模特艺术学校，王磊；阜宁中等专业学校，王丽芹；南通市旅游中等专业学校，赵娟；</w:t>
      </w:r>
      <w:r>
        <w:fldChar w:fldCharType="begin"/>
      </w:r>
      <w:r>
        <w:instrText xml:space="preserve"> HYPERLINK "http://www.baidu.com/link?url=jl56-Zpgc68CLkhezgvz1ZfC9QOmELLpSMT1XyAGg3Gw_eC6HYl7ij18yfDvjRY12SKIWN1UXQ1kfN9csOBY8hzdZK9csMn1Hymgeb9WB7-hM4PEynC42Gc0MIMu8lki4oErSB0L_sLzwovZ4p5G9l79WBSWe_rxkZVd-TS0JQGVKH_7tF8TBwSj6fYj2rKtxM4dcB_A_oFqYPl7F55KafDkRCtbbcNxevIAl9-rzeZyHqXt5WbV0B2u9F7QpAWj" \t "https://www.baidu.com/_blank" </w:instrText>
      </w:r>
      <w:r>
        <w:fldChar w:fldCharType="separate"/>
      </w:r>
      <w:r>
        <w:rPr>
          <w:rFonts w:ascii="宋体" w:hAnsi="宋体" w:cs="仿宋"/>
          <w:sz w:val="24"/>
        </w:rPr>
        <w:t>南京莫愁中等专业学校</w:t>
      </w:r>
      <w:r>
        <w:rPr>
          <w:rFonts w:ascii="宋体" w:hAnsi="宋体" w:cs="仿宋"/>
          <w:sz w:val="24"/>
        </w:rPr>
        <w:fldChar w:fldCharType="end"/>
      </w:r>
      <w:r>
        <w:rPr>
          <w:rFonts w:hint="eastAsia" w:ascii="宋体" w:hAnsi="宋体" w:cs="仿宋"/>
          <w:sz w:val="24"/>
        </w:rPr>
        <w:t>，万小慧；苏州香格里拉大饭店，刘帅。苏州太湖万豪饭店，陈丹；苏州W饭店，唐彩萍；苏州独墅湖世尊饭店，潘雅琴。</w:t>
      </w:r>
    </w:p>
    <w:sectPr>
      <w:footerReference r:id="rId3" w:type="default"/>
      <w:pgSz w:w="11906" w:h="16838"/>
      <w:pgMar w:top="1134" w:right="1800" w:bottom="1134"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ourier New">
    <w:panose1 w:val="02070309020205020404"/>
    <w:charset w:val="00"/>
    <w:family w:val="modern"/>
    <w:pitch w:val="default"/>
    <w:sig w:usb0="E0002A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fldChar w:fldCharType="begin"/>
    </w:r>
    <w:r>
      <w:instrText xml:space="preserve">PAGE   \* MERGEFORMAT</w:instrText>
    </w:r>
    <w:r>
      <w:fldChar w:fldCharType="separate"/>
    </w:r>
    <w:r>
      <w:rPr>
        <w:lang w:val="zh-CN"/>
      </w:rPr>
      <w:t>12</w:t>
    </w:r>
    <w:r>
      <w:fldChar w:fldCharType="end"/>
    </w:r>
  </w:p>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8448083"/>
    <w:multiLevelType w:val="singleLevel"/>
    <w:tmpl w:val="A8448083"/>
    <w:lvl w:ilvl="0" w:tentative="0">
      <w:start w:val="7"/>
      <w:numFmt w:val="decimal"/>
      <w:suff w:val="nothing"/>
      <w:lvlText w:val="（%1）"/>
      <w:lvlJc w:val="left"/>
    </w:lvl>
  </w:abstractNum>
  <w:abstractNum w:abstractNumId="1">
    <w:nsid w:val="F22B2A65"/>
    <w:multiLevelType w:val="singleLevel"/>
    <w:tmpl w:val="F22B2A65"/>
    <w:lvl w:ilvl="0" w:tentative="0">
      <w:start w:val="1"/>
      <w:numFmt w:val="decimal"/>
      <w:suff w:val="nothing"/>
      <w:lvlText w:val="（%1）"/>
      <w:lvlJc w:val="left"/>
    </w:lvl>
  </w:abstractNum>
  <w:abstractNum w:abstractNumId="2">
    <w:nsid w:val="3AA040BC"/>
    <w:multiLevelType w:val="singleLevel"/>
    <w:tmpl w:val="3AA040BC"/>
    <w:lvl w:ilvl="0" w:tentative="0">
      <w:start w:val="1"/>
      <w:numFmt w:val="decimal"/>
      <w:suff w:val="nothing"/>
      <w:lvlText w:val="（%1）"/>
      <w:lvlJc w:val="left"/>
    </w:lvl>
  </w:abstractNum>
  <w:abstractNum w:abstractNumId="3">
    <w:nsid w:val="69383718"/>
    <w:multiLevelType w:val="singleLevel"/>
    <w:tmpl w:val="69383718"/>
    <w:lvl w:ilvl="0" w:tentative="0">
      <w:start w:val="1"/>
      <w:numFmt w:val="decimal"/>
      <w:suff w:val="nothing"/>
      <w:lvlText w:val="（%1）"/>
      <w:lvlJc w:val="left"/>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272CB"/>
    <w:rsid w:val="000A5EAC"/>
    <w:rsid w:val="000C7B4F"/>
    <w:rsid w:val="000D005E"/>
    <w:rsid w:val="000F6597"/>
    <w:rsid w:val="00110599"/>
    <w:rsid w:val="00124895"/>
    <w:rsid w:val="0015113E"/>
    <w:rsid w:val="00154430"/>
    <w:rsid w:val="0015511B"/>
    <w:rsid w:val="00172A27"/>
    <w:rsid w:val="001A240D"/>
    <w:rsid w:val="001D058D"/>
    <w:rsid w:val="001E6657"/>
    <w:rsid w:val="001F3F09"/>
    <w:rsid w:val="002144C9"/>
    <w:rsid w:val="002217F7"/>
    <w:rsid w:val="00227929"/>
    <w:rsid w:val="002508A9"/>
    <w:rsid w:val="00265F04"/>
    <w:rsid w:val="002E390E"/>
    <w:rsid w:val="002F465F"/>
    <w:rsid w:val="003118BF"/>
    <w:rsid w:val="00350BF2"/>
    <w:rsid w:val="00370DC4"/>
    <w:rsid w:val="0037584E"/>
    <w:rsid w:val="0038521A"/>
    <w:rsid w:val="00397C96"/>
    <w:rsid w:val="003D46A4"/>
    <w:rsid w:val="00407622"/>
    <w:rsid w:val="00435866"/>
    <w:rsid w:val="004666CB"/>
    <w:rsid w:val="00481D1A"/>
    <w:rsid w:val="004931BE"/>
    <w:rsid w:val="004949E4"/>
    <w:rsid w:val="004A343C"/>
    <w:rsid w:val="004E7ED3"/>
    <w:rsid w:val="005115BE"/>
    <w:rsid w:val="005302B3"/>
    <w:rsid w:val="00536128"/>
    <w:rsid w:val="00565EF6"/>
    <w:rsid w:val="00587649"/>
    <w:rsid w:val="005B1828"/>
    <w:rsid w:val="005B1F93"/>
    <w:rsid w:val="005C6950"/>
    <w:rsid w:val="00601D31"/>
    <w:rsid w:val="00624CFF"/>
    <w:rsid w:val="00630754"/>
    <w:rsid w:val="006444F0"/>
    <w:rsid w:val="00651BEF"/>
    <w:rsid w:val="00666C95"/>
    <w:rsid w:val="0068235D"/>
    <w:rsid w:val="00683BFD"/>
    <w:rsid w:val="006D28A0"/>
    <w:rsid w:val="007030D2"/>
    <w:rsid w:val="00707910"/>
    <w:rsid w:val="00781294"/>
    <w:rsid w:val="00792FCA"/>
    <w:rsid w:val="00793D7D"/>
    <w:rsid w:val="007C19A2"/>
    <w:rsid w:val="007E6F6C"/>
    <w:rsid w:val="00805743"/>
    <w:rsid w:val="00817DD2"/>
    <w:rsid w:val="008675F2"/>
    <w:rsid w:val="008914AF"/>
    <w:rsid w:val="00895229"/>
    <w:rsid w:val="008C4EE0"/>
    <w:rsid w:val="008C5049"/>
    <w:rsid w:val="008E2592"/>
    <w:rsid w:val="008F140D"/>
    <w:rsid w:val="008F3DF5"/>
    <w:rsid w:val="00906E30"/>
    <w:rsid w:val="00923F2D"/>
    <w:rsid w:val="0092482B"/>
    <w:rsid w:val="009266A4"/>
    <w:rsid w:val="00935542"/>
    <w:rsid w:val="00935DE4"/>
    <w:rsid w:val="00941DF7"/>
    <w:rsid w:val="009507F5"/>
    <w:rsid w:val="00950C52"/>
    <w:rsid w:val="00973D38"/>
    <w:rsid w:val="009A3B49"/>
    <w:rsid w:val="009A52C6"/>
    <w:rsid w:val="009B5C0B"/>
    <w:rsid w:val="009E7ED5"/>
    <w:rsid w:val="009F291E"/>
    <w:rsid w:val="009F4841"/>
    <w:rsid w:val="00A27F19"/>
    <w:rsid w:val="00A31E17"/>
    <w:rsid w:val="00A50F58"/>
    <w:rsid w:val="00A52F4B"/>
    <w:rsid w:val="00A542D4"/>
    <w:rsid w:val="00A7374F"/>
    <w:rsid w:val="00AB15B0"/>
    <w:rsid w:val="00B229C8"/>
    <w:rsid w:val="00B515A1"/>
    <w:rsid w:val="00B51E3A"/>
    <w:rsid w:val="00B61981"/>
    <w:rsid w:val="00B735DA"/>
    <w:rsid w:val="00B80E06"/>
    <w:rsid w:val="00B83BA6"/>
    <w:rsid w:val="00BA7DD3"/>
    <w:rsid w:val="00BB1253"/>
    <w:rsid w:val="00BB3E81"/>
    <w:rsid w:val="00BC05DB"/>
    <w:rsid w:val="00BC509F"/>
    <w:rsid w:val="00BF5E72"/>
    <w:rsid w:val="00C003BD"/>
    <w:rsid w:val="00C05C70"/>
    <w:rsid w:val="00C16160"/>
    <w:rsid w:val="00C26889"/>
    <w:rsid w:val="00C5069A"/>
    <w:rsid w:val="00C573A0"/>
    <w:rsid w:val="00C9147A"/>
    <w:rsid w:val="00D31D8C"/>
    <w:rsid w:val="00D443CB"/>
    <w:rsid w:val="00D45F6C"/>
    <w:rsid w:val="00D57AD4"/>
    <w:rsid w:val="00D7390F"/>
    <w:rsid w:val="00D91E67"/>
    <w:rsid w:val="00DC7E95"/>
    <w:rsid w:val="00E004A9"/>
    <w:rsid w:val="00E02040"/>
    <w:rsid w:val="00E143D8"/>
    <w:rsid w:val="00E16C35"/>
    <w:rsid w:val="00E24E88"/>
    <w:rsid w:val="00E43CAD"/>
    <w:rsid w:val="00E53A72"/>
    <w:rsid w:val="00EA507F"/>
    <w:rsid w:val="00EB1D6E"/>
    <w:rsid w:val="00EF55C8"/>
    <w:rsid w:val="00F153F5"/>
    <w:rsid w:val="00F9784D"/>
    <w:rsid w:val="00FC6CFE"/>
    <w:rsid w:val="00FE45F5"/>
    <w:rsid w:val="00FF6421"/>
    <w:rsid w:val="01216995"/>
    <w:rsid w:val="013D0940"/>
    <w:rsid w:val="0173274F"/>
    <w:rsid w:val="01777BF4"/>
    <w:rsid w:val="01B207AF"/>
    <w:rsid w:val="0276212A"/>
    <w:rsid w:val="03130C9A"/>
    <w:rsid w:val="03151C1F"/>
    <w:rsid w:val="032935F8"/>
    <w:rsid w:val="033D1ADE"/>
    <w:rsid w:val="03774278"/>
    <w:rsid w:val="042B12FD"/>
    <w:rsid w:val="045412A6"/>
    <w:rsid w:val="07994906"/>
    <w:rsid w:val="081720FD"/>
    <w:rsid w:val="08293329"/>
    <w:rsid w:val="084A7C9C"/>
    <w:rsid w:val="087B79C7"/>
    <w:rsid w:val="088468CE"/>
    <w:rsid w:val="09034DA0"/>
    <w:rsid w:val="090D69E6"/>
    <w:rsid w:val="09670379"/>
    <w:rsid w:val="09D11FA7"/>
    <w:rsid w:val="0A8068C8"/>
    <w:rsid w:val="0A9F717D"/>
    <w:rsid w:val="0ACA7469"/>
    <w:rsid w:val="0B347670"/>
    <w:rsid w:val="0B436548"/>
    <w:rsid w:val="0C5A7F63"/>
    <w:rsid w:val="0D1448EB"/>
    <w:rsid w:val="0DBC3817"/>
    <w:rsid w:val="0E0915FE"/>
    <w:rsid w:val="0E5D57BB"/>
    <w:rsid w:val="0E6B1699"/>
    <w:rsid w:val="0E8F21B5"/>
    <w:rsid w:val="0E8F71BE"/>
    <w:rsid w:val="0E924CC8"/>
    <w:rsid w:val="0F19033F"/>
    <w:rsid w:val="0FA434B3"/>
    <w:rsid w:val="0FA72911"/>
    <w:rsid w:val="0FB571D5"/>
    <w:rsid w:val="0FD00402"/>
    <w:rsid w:val="0FD03282"/>
    <w:rsid w:val="0FD10B00"/>
    <w:rsid w:val="12180BBD"/>
    <w:rsid w:val="127E0BE6"/>
    <w:rsid w:val="1359018B"/>
    <w:rsid w:val="136D091F"/>
    <w:rsid w:val="139D79AE"/>
    <w:rsid w:val="13BF21F2"/>
    <w:rsid w:val="140669C0"/>
    <w:rsid w:val="142A5B71"/>
    <w:rsid w:val="15571181"/>
    <w:rsid w:val="161B6264"/>
    <w:rsid w:val="175A5AAF"/>
    <w:rsid w:val="188D7206"/>
    <w:rsid w:val="18AE6AF8"/>
    <w:rsid w:val="18DE2B5A"/>
    <w:rsid w:val="192F7243"/>
    <w:rsid w:val="19C51918"/>
    <w:rsid w:val="19CD2C8A"/>
    <w:rsid w:val="1AC12BC1"/>
    <w:rsid w:val="1B5C60C5"/>
    <w:rsid w:val="1B602BF9"/>
    <w:rsid w:val="1B98326F"/>
    <w:rsid w:val="1C07688A"/>
    <w:rsid w:val="1D0A0B70"/>
    <w:rsid w:val="1D667EAB"/>
    <w:rsid w:val="1DC53368"/>
    <w:rsid w:val="1E6F7F49"/>
    <w:rsid w:val="1EC16A83"/>
    <w:rsid w:val="1ED946F6"/>
    <w:rsid w:val="1F970141"/>
    <w:rsid w:val="1FA2272B"/>
    <w:rsid w:val="1FE309B1"/>
    <w:rsid w:val="203159E0"/>
    <w:rsid w:val="20702F46"/>
    <w:rsid w:val="20B36456"/>
    <w:rsid w:val="22D60A82"/>
    <w:rsid w:val="22EE6BE0"/>
    <w:rsid w:val="23196FCD"/>
    <w:rsid w:val="237A63C1"/>
    <w:rsid w:val="24020C24"/>
    <w:rsid w:val="24DF7EF3"/>
    <w:rsid w:val="24E10292"/>
    <w:rsid w:val="24E87C1C"/>
    <w:rsid w:val="2577623A"/>
    <w:rsid w:val="25DE450F"/>
    <w:rsid w:val="26850942"/>
    <w:rsid w:val="270A1D47"/>
    <w:rsid w:val="27711EB6"/>
    <w:rsid w:val="27B90B75"/>
    <w:rsid w:val="27D150E1"/>
    <w:rsid w:val="287C4DE0"/>
    <w:rsid w:val="2A5B3521"/>
    <w:rsid w:val="2B1115CC"/>
    <w:rsid w:val="2C470002"/>
    <w:rsid w:val="2C921982"/>
    <w:rsid w:val="2C9D5C3F"/>
    <w:rsid w:val="2CE960BE"/>
    <w:rsid w:val="2D6A1029"/>
    <w:rsid w:val="2E285745"/>
    <w:rsid w:val="2E471B90"/>
    <w:rsid w:val="2F831E1F"/>
    <w:rsid w:val="2F973983"/>
    <w:rsid w:val="2FB461D1"/>
    <w:rsid w:val="30C079C7"/>
    <w:rsid w:val="31200CA6"/>
    <w:rsid w:val="326C5B12"/>
    <w:rsid w:val="327E4466"/>
    <w:rsid w:val="35236EC8"/>
    <w:rsid w:val="355F02BF"/>
    <w:rsid w:val="357B29E9"/>
    <w:rsid w:val="35B516AA"/>
    <w:rsid w:val="35BF70E2"/>
    <w:rsid w:val="35CB386D"/>
    <w:rsid w:val="35DB59FA"/>
    <w:rsid w:val="36100ABF"/>
    <w:rsid w:val="363A5186"/>
    <w:rsid w:val="36887484"/>
    <w:rsid w:val="36B77FD3"/>
    <w:rsid w:val="36D541BA"/>
    <w:rsid w:val="36EB1726"/>
    <w:rsid w:val="373F6F0D"/>
    <w:rsid w:val="374E3E21"/>
    <w:rsid w:val="37556BD7"/>
    <w:rsid w:val="38B706C6"/>
    <w:rsid w:val="399A4F76"/>
    <w:rsid w:val="39FD7899"/>
    <w:rsid w:val="3A7104F9"/>
    <w:rsid w:val="3B187075"/>
    <w:rsid w:val="3BEF1864"/>
    <w:rsid w:val="3C2E1FEB"/>
    <w:rsid w:val="3C826855"/>
    <w:rsid w:val="3CDA4CCA"/>
    <w:rsid w:val="3CDF40F6"/>
    <w:rsid w:val="3CFD2C2C"/>
    <w:rsid w:val="3D0657A9"/>
    <w:rsid w:val="3D07322A"/>
    <w:rsid w:val="3D3470AC"/>
    <w:rsid w:val="3D91006C"/>
    <w:rsid w:val="3D9B2A96"/>
    <w:rsid w:val="3E1F0293"/>
    <w:rsid w:val="3E542EA7"/>
    <w:rsid w:val="3E7C48B9"/>
    <w:rsid w:val="3F33256D"/>
    <w:rsid w:val="3F9926B0"/>
    <w:rsid w:val="3FAC679D"/>
    <w:rsid w:val="3FF32979"/>
    <w:rsid w:val="40060D97"/>
    <w:rsid w:val="407C4E5B"/>
    <w:rsid w:val="40A75122"/>
    <w:rsid w:val="41E72D6A"/>
    <w:rsid w:val="421B3D8A"/>
    <w:rsid w:val="424A617E"/>
    <w:rsid w:val="429040A0"/>
    <w:rsid w:val="42D2752E"/>
    <w:rsid w:val="42FF12F7"/>
    <w:rsid w:val="43004B7A"/>
    <w:rsid w:val="447D78DF"/>
    <w:rsid w:val="44B40D48"/>
    <w:rsid w:val="457C5196"/>
    <w:rsid w:val="461E6C96"/>
    <w:rsid w:val="4629194B"/>
    <w:rsid w:val="46700ADD"/>
    <w:rsid w:val="468531C2"/>
    <w:rsid w:val="46DD5DCF"/>
    <w:rsid w:val="46FD4105"/>
    <w:rsid w:val="472A6C48"/>
    <w:rsid w:val="47B63534"/>
    <w:rsid w:val="482E1B70"/>
    <w:rsid w:val="484C0633"/>
    <w:rsid w:val="484D05AF"/>
    <w:rsid w:val="4992083A"/>
    <w:rsid w:val="49973A49"/>
    <w:rsid w:val="49CC6BA0"/>
    <w:rsid w:val="4AEE0DB6"/>
    <w:rsid w:val="4AEE3FFB"/>
    <w:rsid w:val="4B694998"/>
    <w:rsid w:val="4B96350F"/>
    <w:rsid w:val="4B9F5B20"/>
    <w:rsid w:val="4BB22469"/>
    <w:rsid w:val="4D515043"/>
    <w:rsid w:val="4DE75A60"/>
    <w:rsid w:val="4E896D65"/>
    <w:rsid w:val="4EC431C1"/>
    <w:rsid w:val="4F4F5829"/>
    <w:rsid w:val="4F6B3B8D"/>
    <w:rsid w:val="4F714AE4"/>
    <w:rsid w:val="4F9D32B9"/>
    <w:rsid w:val="4FB107E4"/>
    <w:rsid w:val="503F61C9"/>
    <w:rsid w:val="50F62A9E"/>
    <w:rsid w:val="518C72F8"/>
    <w:rsid w:val="51CB2C6E"/>
    <w:rsid w:val="527F0BF5"/>
    <w:rsid w:val="52CE7D69"/>
    <w:rsid w:val="53AB0A25"/>
    <w:rsid w:val="54FA486F"/>
    <w:rsid w:val="5560072E"/>
    <w:rsid w:val="557617D2"/>
    <w:rsid w:val="557B0AAB"/>
    <w:rsid w:val="55CD2050"/>
    <w:rsid w:val="55D52260"/>
    <w:rsid w:val="568919F4"/>
    <w:rsid w:val="56F70BA7"/>
    <w:rsid w:val="5722080A"/>
    <w:rsid w:val="575938CB"/>
    <w:rsid w:val="57A8345F"/>
    <w:rsid w:val="57AC56BF"/>
    <w:rsid w:val="57AD78E7"/>
    <w:rsid w:val="580E124B"/>
    <w:rsid w:val="58175C92"/>
    <w:rsid w:val="58835660"/>
    <w:rsid w:val="588578A0"/>
    <w:rsid w:val="58862DE9"/>
    <w:rsid w:val="59C01B52"/>
    <w:rsid w:val="5A050D40"/>
    <w:rsid w:val="5A0F1650"/>
    <w:rsid w:val="5A244245"/>
    <w:rsid w:val="5A6667DB"/>
    <w:rsid w:val="5A9027A9"/>
    <w:rsid w:val="5B69542D"/>
    <w:rsid w:val="5BAC390B"/>
    <w:rsid w:val="5BCC473E"/>
    <w:rsid w:val="5C062EB9"/>
    <w:rsid w:val="5C204143"/>
    <w:rsid w:val="5C352DA5"/>
    <w:rsid w:val="5CF03D57"/>
    <w:rsid w:val="5D3259F5"/>
    <w:rsid w:val="5D9C7622"/>
    <w:rsid w:val="5D9E4C51"/>
    <w:rsid w:val="5EA034DE"/>
    <w:rsid w:val="5F164FC6"/>
    <w:rsid w:val="5F976163"/>
    <w:rsid w:val="60090E47"/>
    <w:rsid w:val="60740446"/>
    <w:rsid w:val="60F74E5F"/>
    <w:rsid w:val="61366B09"/>
    <w:rsid w:val="619E1A6A"/>
    <w:rsid w:val="61B473D7"/>
    <w:rsid w:val="61FE6552"/>
    <w:rsid w:val="62385432"/>
    <w:rsid w:val="62BF6E11"/>
    <w:rsid w:val="63436AEF"/>
    <w:rsid w:val="637606BD"/>
    <w:rsid w:val="63C52FA9"/>
    <w:rsid w:val="63EE6573"/>
    <w:rsid w:val="64376603"/>
    <w:rsid w:val="64AE0B8E"/>
    <w:rsid w:val="6506395F"/>
    <w:rsid w:val="658209F2"/>
    <w:rsid w:val="660563ED"/>
    <w:rsid w:val="663E784C"/>
    <w:rsid w:val="66B40B0F"/>
    <w:rsid w:val="66BC5F1C"/>
    <w:rsid w:val="66C27467"/>
    <w:rsid w:val="67DF6950"/>
    <w:rsid w:val="681A5340"/>
    <w:rsid w:val="68252B49"/>
    <w:rsid w:val="68AE634B"/>
    <w:rsid w:val="68D1388E"/>
    <w:rsid w:val="69E101D4"/>
    <w:rsid w:val="6ADD7E91"/>
    <w:rsid w:val="6AF25588"/>
    <w:rsid w:val="6AFA5663"/>
    <w:rsid w:val="6B347817"/>
    <w:rsid w:val="6B910240"/>
    <w:rsid w:val="6B934C04"/>
    <w:rsid w:val="6BD5475D"/>
    <w:rsid w:val="6C1808E6"/>
    <w:rsid w:val="6C211EE9"/>
    <w:rsid w:val="6C2A6602"/>
    <w:rsid w:val="6C845A17"/>
    <w:rsid w:val="6CA86ED0"/>
    <w:rsid w:val="6CF105C9"/>
    <w:rsid w:val="6D182926"/>
    <w:rsid w:val="6D611058"/>
    <w:rsid w:val="6D925A8A"/>
    <w:rsid w:val="6DB1599F"/>
    <w:rsid w:val="6DFD4CD4"/>
    <w:rsid w:val="6F106A3A"/>
    <w:rsid w:val="6F3A3986"/>
    <w:rsid w:val="6FCD7A7D"/>
    <w:rsid w:val="6FE03800"/>
    <w:rsid w:val="701B2F95"/>
    <w:rsid w:val="70D80B1D"/>
    <w:rsid w:val="70EE2501"/>
    <w:rsid w:val="715F110D"/>
    <w:rsid w:val="72097344"/>
    <w:rsid w:val="725349EE"/>
    <w:rsid w:val="72CC3862"/>
    <w:rsid w:val="736E1955"/>
    <w:rsid w:val="7379365A"/>
    <w:rsid w:val="73D47918"/>
    <w:rsid w:val="74965C26"/>
    <w:rsid w:val="74B51A88"/>
    <w:rsid w:val="751814D9"/>
    <w:rsid w:val="76091AB6"/>
    <w:rsid w:val="768E1D0F"/>
    <w:rsid w:val="77432FBF"/>
    <w:rsid w:val="7776420B"/>
    <w:rsid w:val="77C261B7"/>
    <w:rsid w:val="77E41E7F"/>
    <w:rsid w:val="78003A76"/>
    <w:rsid w:val="781B6D61"/>
    <w:rsid w:val="783D6396"/>
    <w:rsid w:val="78907B17"/>
    <w:rsid w:val="79AF3129"/>
    <w:rsid w:val="7AB65962"/>
    <w:rsid w:val="7AF27D45"/>
    <w:rsid w:val="7BF3536A"/>
    <w:rsid w:val="7BF817F1"/>
    <w:rsid w:val="7C23339C"/>
    <w:rsid w:val="7C327E0B"/>
    <w:rsid w:val="7C9621C3"/>
    <w:rsid w:val="7CCD56C7"/>
    <w:rsid w:val="7CFA2025"/>
    <w:rsid w:val="7CFF45A2"/>
    <w:rsid w:val="7D057053"/>
    <w:rsid w:val="7D373FF0"/>
    <w:rsid w:val="7D9A699F"/>
    <w:rsid w:val="7DF75E30"/>
    <w:rsid w:val="7DFD0C42"/>
    <w:rsid w:val="7E65736C"/>
    <w:rsid w:val="7EBD57FD"/>
    <w:rsid w:val="7FE67A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10">
    <w:name w:val="Default Paragraph Font"/>
    <w:semiHidden/>
    <w:unhideWhenUsed/>
    <w:uiPriority w:val="1"/>
  </w:style>
  <w:style w:type="table" w:default="1" w:styleId="8">
    <w:name w:val="Normal Table"/>
    <w:autoRedefine/>
    <w:semiHidden/>
    <w:unhideWhenUsed/>
    <w:uiPriority w:val="99"/>
    <w:tblPr>
      <w:tblCellMar>
        <w:top w:w="0" w:type="dxa"/>
        <w:left w:w="108" w:type="dxa"/>
        <w:bottom w:w="0" w:type="dxa"/>
        <w:right w:w="108" w:type="dxa"/>
      </w:tblCellMar>
    </w:tblPr>
  </w:style>
  <w:style w:type="paragraph" w:styleId="2">
    <w:name w:val="annotation text"/>
    <w:basedOn w:val="1"/>
    <w:autoRedefine/>
    <w:uiPriority w:val="0"/>
    <w:pPr>
      <w:jc w:val="left"/>
    </w:pPr>
  </w:style>
  <w:style w:type="paragraph" w:styleId="3">
    <w:name w:val="Plain Text"/>
    <w:basedOn w:val="1"/>
    <w:qFormat/>
    <w:uiPriority w:val="0"/>
    <w:rPr>
      <w:rFonts w:ascii="宋体" w:hAnsi="Courier New"/>
    </w:rPr>
  </w:style>
  <w:style w:type="paragraph" w:styleId="4">
    <w:name w:val="Balloon Text"/>
    <w:basedOn w:val="1"/>
    <w:link w:val="16"/>
    <w:qFormat/>
    <w:uiPriority w:val="0"/>
    <w:rPr>
      <w:sz w:val="18"/>
      <w:szCs w:val="18"/>
    </w:rPr>
  </w:style>
  <w:style w:type="paragraph" w:styleId="5">
    <w:name w:val="footer"/>
    <w:basedOn w:val="1"/>
    <w:link w:val="15"/>
    <w:autoRedefine/>
    <w:qFormat/>
    <w:uiPriority w:val="99"/>
    <w:pPr>
      <w:tabs>
        <w:tab w:val="center" w:pos="4153"/>
        <w:tab w:val="right" w:pos="8306"/>
      </w:tabs>
      <w:snapToGrid w:val="0"/>
      <w:jc w:val="left"/>
    </w:pPr>
    <w:rPr>
      <w:sz w:val="18"/>
      <w:szCs w:val="18"/>
    </w:rPr>
  </w:style>
  <w:style w:type="paragraph" w:styleId="6">
    <w:name w:val="header"/>
    <w:basedOn w:val="1"/>
    <w:link w:val="14"/>
    <w:autoRedefine/>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autoRedefine/>
    <w:qFormat/>
    <w:uiPriority w:val="0"/>
    <w:rPr>
      <w:sz w:val="24"/>
    </w:rPr>
  </w:style>
  <w:style w:type="table" w:styleId="9">
    <w:name w:val="Table Grid"/>
    <w:basedOn w:val="8"/>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page number"/>
    <w:autoRedefine/>
    <w:qFormat/>
    <w:uiPriority w:val="0"/>
    <w:rPr>
      <w:rFonts w:cs="Times New Roman"/>
    </w:rPr>
  </w:style>
  <w:style w:type="character" w:styleId="12">
    <w:name w:val="Hyperlink"/>
    <w:basedOn w:val="10"/>
    <w:autoRedefine/>
    <w:qFormat/>
    <w:uiPriority w:val="0"/>
    <w:rPr>
      <w:color w:val="0000FF"/>
      <w:u w:val="single"/>
    </w:rPr>
  </w:style>
  <w:style w:type="paragraph" w:customStyle="1" w:styleId="13">
    <w:name w:val="列出段落1"/>
    <w:basedOn w:val="1"/>
    <w:unhideWhenUsed/>
    <w:qFormat/>
    <w:uiPriority w:val="99"/>
    <w:pPr>
      <w:ind w:firstLine="420" w:firstLineChars="200"/>
    </w:pPr>
  </w:style>
  <w:style w:type="character" w:customStyle="1" w:styleId="14">
    <w:name w:val="页眉 Char"/>
    <w:link w:val="6"/>
    <w:qFormat/>
    <w:uiPriority w:val="0"/>
    <w:rPr>
      <w:kern w:val="2"/>
      <w:sz w:val="18"/>
      <w:szCs w:val="18"/>
    </w:rPr>
  </w:style>
  <w:style w:type="character" w:customStyle="1" w:styleId="15">
    <w:name w:val="页脚 Char"/>
    <w:link w:val="5"/>
    <w:qFormat/>
    <w:uiPriority w:val="99"/>
    <w:rPr>
      <w:kern w:val="2"/>
      <w:sz w:val="18"/>
      <w:szCs w:val="18"/>
    </w:rPr>
  </w:style>
  <w:style w:type="character" w:customStyle="1" w:styleId="16">
    <w:name w:val="批注框文本 Char"/>
    <w:link w:val="4"/>
    <w:qFormat/>
    <w:uiPriority w:val="0"/>
    <w:rPr>
      <w:kern w:val="2"/>
      <w:sz w:val="18"/>
      <w:szCs w:val="18"/>
    </w:rPr>
  </w:style>
  <w:style w:type="paragraph" w:customStyle="1" w:styleId="17">
    <w:name w:val="Body text|1"/>
    <w:basedOn w:val="1"/>
    <w:qFormat/>
    <w:uiPriority w:val="0"/>
    <w:pPr>
      <w:spacing w:line="331" w:lineRule="auto"/>
      <w:ind w:firstLine="400"/>
    </w:pPr>
    <w:rPr>
      <w:rFonts w:ascii="宋体" w:hAnsi="宋体" w:cs="宋体"/>
      <w:sz w:val="20"/>
      <w:lang w:val="zh-TW" w:eastAsia="zh-TW" w:bidi="zh-TW"/>
    </w:rPr>
  </w:style>
  <w:style w:type="paragraph" w:customStyle="1" w:styleId="18">
    <w:name w:val="Other|1"/>
    <w:basedOn w:val="1"/>
    <w:qFormat/>
    <w:uiPriority w:val="0"/>
    <w:rPr>
      <w:rFonts w:ascii="宋体" w:hAnsi="宋体" w:cs="宋体"/>
      <w:sz w:val="17"/>
      <w:szCs w:val="17"/>
      <w:lang w:val="zh-TW" w:eastAsia="zh-TW" w:bidi="zh-TW"/>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371632-1883-4C2B-990B-1EBDE30B8EE1}">
  <ds:schemaRefs/>
</ds:datastoreItem>
</file>

<file path=docProps/app.xml><?xml version="1.0" encoding="utf-8"?>
<Properties xmlns="http://schemas.openxmlformats.org/officeDocument/2006/extended-properties" xmlns:vt="http://schemas.openxmlformats.org/officeDocument/2006/docPropsVTypes">
  <Template>Normal.dotm</Template>
  <Pages>12</Pages>
  <Words>1587</Words>
  <Characters>9050</Characters>
  <Lines>75</Lines>
  <Paragraphs>21</Paragraphs>
  <TotalTime>6</TotalTime>
  <ScaleCrop>false</ScaleCrop>
  <LinksUpToDate>false</LinksUpToDate>
  <CharactersWithSpaces>10616</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2021-03-25T08:54:00Z</dcterms:created>
  <dc:creator>君</dc:creator>
  <cp:lastModifiedBy>Administrator</cp:lastModifiedBy>
  <cp:lastPrinted>2021-01-28T01:40:00Z</cp:lastPrinted>
  <dcterms:modified xsi:type="dcterms:W3CDTF">2024-05-20T01:42:11Z</dcterms:modified>
  <dc:title>按专业类开发“中职专业指导性人才培养方案”</dc:title>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BD6FEA453F6946AE8DEC89F7A6728995_13</vt:lpwstr>
  </property>
</Properties>
</file>